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F3CCE3" w14:textId="77777777" w:rsidR="00000000" w:rsidRDefault="00C50671">
      <w:pPr>
        <w:pStyle w:val="1"/>
      </w:pPr>
      <w:r>
        <w:fldChar w:fldCharType="begin"/>
      </w:r>
      <w:r>
        <w:instrText>HYPERLINK "http://mobileonline.garant.ru/document/redirect/71576322/0"</w:instrText>
      </w:r>
      <w:r>
        <w:fldChar w:fldCharType="separate"/>
      </w:r>
      <w:r>
        <w:rPr>
          <w:rStyle w:val="a4"/>
          <w:b w:val="0"/>
          <w:bCs w:val="0"/>
        </w:rPr>
        <w:t>Приказ Министерства образования и науки РФ от 9 декабря 2016 г. N 1582 "Об утверждении федерального государ</w:t>
      </w:r>
      <w:r>
        <w:rPr>
          <w:rStyle w:val="a4"/>
          <w:b w:val="0"/>
          <w:bCs w:val="0"/>
        </w:rPr>
        <w:t>ственного образовательного стандарта среднего профессионального образования по специальности 15.02.14 Оснащение средствами автоматизации технологических процессов и производств (по отраслям)"</w:t>
      </w:r>
      <w:r>
        <w:fldChar w:fldCharType="end"/>
      </w:r>
    </w:p>
    <w:p w14:paraId="7907F847" w14:textId="77777777" w:rsidR="00000000" w:rsidRDefault="00C50671"/>
    <w:p w14:paraId="41CCB780" w14:textId="77777777" w:rsidR="00000000" w:rsidRDefault="00C50671">
      <w:r>
        <w:t xml:space="preserve">В соответствии с </w:t>
      </w:r>
      <w:hyperlink r:id="rId7" w:history="1">
        <w:r>
          <w:rPr>
            <w:rStyle w:val="a4"/>
          </w:rPr>
          <w:t>подпунктом 5.2.41</w:t>
        </w:r>
      </w:hyperlink>
      <w:r>
        <w:t xml:space="preserve"> Положения о Министерстве образования и науки Российской Федерации, утвержденного </w:t>
      </w:r>
      <w:hyperlink r:id="rId8" w:history="1">
        <w:r>
          <w:rPr>
            <w:rStyle w:val="a4"/>
          </w:rPr>
          <w:t>постановлением</w:t>
        </w:r>
      </w:hyperlink>
      <w:r>
        <w:t xml:space="preserve"> Правительства Российской Федерации </w:t>
      </w:r>
      <w:r>
        <w:t xml:space="preserve">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w:t>
      </w:r>
      <w:r>
        <w:t xml:space="preserve">ст. 4741), </w:t>
      </w:r>
      <w:hyperlink r:id="rId9" w:history="1">
        <w:r>
          <w:rPr>
            <w:rStyle w:val="a4"/>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0" w:history="1">
        <w:r>
          <w:rPr>
            <w:rStyle w:val="a4"/>
          </w:rPr>
          <w:t>постановлением</w:t>
        </w:r>
      </w:hyperlink>
      <w:r>
        <w:t xml:space="preserve">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w:t>
      </w:r>
      <w:r>
        <w:t xml:space="preserve">зации </w:t>
      </w:r>
      <w:hyperlink r:id="rId11" w:history="1">
        <w:r>
          <w:rPr>
            <w:rStyle w:val="a4"/>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w:t>
      </w:r>
      <w:hyperlink r:id="rId12" w:history="1">
        <w:r>
          <w:rPr>
            <w:rStyle w:val="a4"/>
          </w:rPr>
          <w:t>распоряжением</w:t>
        </w:r>
      </w:hyperlink>
      <w:r>
        <w:t xml:space="preserve"> Правительства Российской Федерации от 3 марта 2015 г. N 349-р (Собрание законодательства Российской Федерации, 2015, N 11, ст. 1629), приказываю:</w:t>
      </w:r>
    </w:p>
    <w:p w14:paraId="65A87F24" w14:textId="77777777" w:rsidR="00000000" w:rsidRDefault="00C50671">
      <w:bookmarkStart w:id="1" w:name="sub_1"/>
      <w:r>
        <w:t xml:space="preserve">Утвердить прилагаемый </w:t>
      </w:r>
      <w:hyperlink w:anchor="sub_1000" w:history="1">
        <w:r>
          <w:rPr>
            <w:rStyle w:val="a4"/>
          </w:rPr>
          <w:t>федеральный государственный образовательный стандарт</w:t>
        </w:r>
      </w:hyperlink>
      <w:r>
        <w:t xml:space="preserve"> среднего профессионального образования по специальности 15.02.14 Оснащение средствами автоматизации технологических процессов и производств (по отраслям).</w:t>
      </w:r>
    </w:p>
    <w:bookmarkEnd w:id="1"/>
    <w:p w14:paraId="0C227986" w14:textId="77777777" w:rsidR="00000000" w:rsidRDefault="00C50671"/>
    <w:tbl>
      <w:tblPr>
        <w:tblW w:w="5000" w:type="pct"/>
        <w:tblInd w:w="108" w:type="dxa"/>
        <w:tblLook w:val="0000" w:firstRow="0" w:lastRow="0" w:firstColumn="0" w:lastColumn="0" w:noHBand="0" w:noVBand="0"/>
      </w:tblPr>
      <w:tblGrid>
        <w:gridCol w:w="6866"/>
        <w:gridCol w:w="3434"/>
      </w:tblGrid>
      <w:tr w:rsidR="00000000" w14:paraId="36F06D10" w14:textId="77777777">
        <w:tblPrEx>
          <w:tblCellMar>
            <w:top w:w="0" w:type="dxa"/>
            <w:bottom w:w="0" w:type="dxa"/>
          </w:tblCellMar>
        </w:tblPrEx>
        <w:tc>
          <w:tcPr>
            <w:tcW w:w="3302" w:type="pct"/>
            <w:tcBorders>
              <w:top w:val="nil"/>
              <w:left w:val="nil"/>
              <w:bottom w:val="nil"/>
              <w:right w:val="nil"/>
            </w:tcBorders>
          </w:tcPr>
          <w:p w14:paraId="219CBD4F" w14:textId="77777777" w:rsidR="00000000" w:rsidRDefault="00C50671">
            <w:pPr>
              <w:pStyle w:val="a8"/>
            </w:pPr>
            <w:r>
              <w:t>Министр</w:t>
            </w:r>
          </w:p>
        </w:tc>
        <w:tc>
          <w:tcPr>
            <w:tcW w:w="1651" w:type="pct"/>
            <w:tcBorders>
              <w:top w:val="nil"/>
              <w:left w:val="nil"/>
              <w:bottom w:val="nil"/>
              <w:right w:val="nil"/>
            </w:tcBorders>
          </w:tcPr>
          <w:p w14:paraId="151738F3" w14:textId="77777777" w:rsidR="00000000" w:rsidRDefault="00C50671">
            <w:pPr>
              <w:pStyle w:val="a7"/>
              <w:jc w:val="right"/>
            </w:pPr>
            <w:r>
              <w:t>О.Ю. Васильева</w:t>
            </w:r>
          </w:p>
        </w:tc>
      </w:tr>
    </w:tbl>
    <w:p w14:paraId="4094CDCA" w14:textId="77777777" w:rsidR="00000000" w:rsidRDefault="00C50671"/>
    <w:p w14:paraId="27A78318" w14:textId="77777777" w:rsidR="00000000" w:rsidRDefault="00C50671">
      <w:pPr>
        <w:pStyle w:val="a8"/>
      </w:pPr>
      <w:r>
        <w:t>За</w:t>
      </w:r>
      <w:r>
        <w:t>регистрировано в Минюсте РФ 23 декабря 2016 г.</w:t>
      </w:r>
    </w:p>
    <w:p w14:paraId="605CF8D9" w14:textId="77777777" w:rsidR="00000000" w:rsidRDefault="00C50671">
      <w:pPr>
        <w:pStyle w:val="a8"/>
      </w:pPr>
      <w:r>
        <w:t>Регистрационный N 44917</w:t>
      </w:r>
    </w:p>
    <w:p w14:paraId="69C38175" w14:textId="77777777" w:rsidR="00000000" w:rsidRDefault="00C50671"/>
    <w:p w14:paraId="0C4A6389" w14:textId="77777777" w:rsidR="00000000" w:rsidRDefault="00C50671">
      <w:pPr>
        <w:ind w:firstLine="698"/>
        <w:jc w:val="right"/>
      </w:pPr>
      <w:bookmarkStart w:id="2" w:name="sub_1000"/>
      <w:r>
        <w:rPr>
          <w:rStyle w:val="a3"/>
        </w:rPr>
        <w:t>Приложение</w:t>
      </w:r>
    </w:p>
    <w:bookmarkEnd w:id="2"/>
    <w:p w14:paraId="1CD9462E" w14:textId="77777777" w:rsidR="00000000" w:rsidRDefault="00C50671"/>
    <w:p w14:paraId="56660A28" w14:textId="77777777" w:rsidR="00000000" w:rsidRDefault="00C50671">
      <w:pPr>
        <w:pStyle w:val="1"/>
      </w:pPr>
      <w:r>
        <w:t>Федеральный государственный образовательный стандарт</w:t>
      </w:r>
      <w:r>
        <w:br/>
        <w:t>среднего профессионального образования по специальности</w:t>
      </w:r>
      <w:r>
        <w:br/>
        <w:t>15.02.14 Оснащение средствами автоматизации тех</w:t>
      </w:r>
      <w:r>
        <w:t>нологических процессов и производств (по отраслям)</w:t>
      </w:r>
      <w:r>
        <w:br/>
        <w:t xml:space="preserve">(утв. </w:t>
      </w:r>
      <w:hyperlink w:anchor="sub_0" w:history="1">
        <w:r>
          <w:rPr>
            <w:rStyle w:val="a4"/>
            <w:b w:val="0"/>
            <w:bCs w:val="0"/>
          </w:rPr>
          <w:t>приказом</w:t>
        </w:r>
      </w:hyperlink>
      <w:r>
        <w:t xml:space="preserve"> Министерства образования и науки РФ от 9 декабря 2016 г. N 1582)</w:t>
      </w:r>
    </w:p>
    <w:p w14:paraId="23A08A42" w14:textId="77777777" w:rsidR="00000000" w:rsidRDefault="00C50671">
      <w:pPr>
        <w:pStyle w:val="a6"/>
        <w:rPr>
          <w:color w:val="000000"/>
          <w:sz w:val="16"/>
          <w:szCs w:val="16"/>
          <w:shd w:val="clear" w:color="auto" w:fill="F0F0F0"/>
        </w:rPr>
      </w:pPr>
      <w:r>
        <w:rPr>
          <w:color w:val="000000"/>
          <w:sz w:val="16"/>
          <w:szCs w:val="16"/>
          <w:shd w:val="clear" w:color="auto" w:fill="F0F0F0"/>
        </w:rPr>
        <w:t>ГАРАНТ:</w:t>
      </w:r>
    </w:p>
    <w:p w14:paraId="60E4C4C4" w14:textId="77777777" w:rsidR="00000000" w:rsidRDefault="00C50671">
      <w:pPr>
        <w:pStyle w:val="a6"/>
        <w:rPr>
          <w:shd w:val="clear" w:color="auto" w:fill="F0F0F0"/>
        </w:rPr>
      </w:pPr>
      <w:r>
        <w:t xml:space="preserve"> </w:t>
      </w:r>
      <w:r>
        <w:rPr>
          <w:shd w:val="clear" w:color="auto" w:fill="F0F0F0"/>
        </w:rPr>
        <w:t xml:space="preserve">См. </w:t>
      </w:r>
      <w:hyperlink r:id="rId13" w:history="1">
        <w:r>
          <w:rPr>
            <w:rStyle w:val="a4"/>
            <w:shd w:val="clear" w:color="auto" w:fill="F0F0F0"/>
          </w:rPr>
          <w:t>справку</w:t>
        </w:r>
      </w:hyperlink>
      <w:r>
        <w:rPr>
          <w:shd w:val="clear" w:color="auto" w:fill="F0F0F0"/>
        </w:rPr>
        <w:t xml:space="preserve"> о федерал</w:t>
      </w:r>
      <w:r>
        <w:rPr>
          <w:shd w:val="clear" w:color="auto" w:fill="F0F0F0"/>
        </w:rPr>
        <w:t>ьных государственных образовательных стандартах</w:t>
      </w:r>
    </w:p>
    <w:p w14:paraId="435D7549" w14:textId="77777777" w:rsidR="00000000" w:rsidRDefault="00C50671">
      <w:pPr>
        <w:pStyle w:val="1"/>
      </w:pPr>
      <w:bookmarkStart w:id="3" w:name="sub_1100"/>
      <w:r>
        <w:t>I. Общие положения</w:t>
      </w:r>
    </w:p>
    <w:bookmarkEnd w:id="3"/>
    <w:p w14:paraId="73694270" w14:textId="77777777" w:rsidR="00000000" w:rsidRDefault="00C50671"/>
    <w:p w14:paraId="2826C97C" w14:textId="77777777" w:rsidR="00000000" w:rsidRDefault="00C50671">
      <w:bookmarkStart w:id="4" w:name="sub_1011"/>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w:t>
      </w:r>
      <w:r>
        <w:t xml:space="preserve">ельных требований к среднему профессиональному образованию (далее - СПО) по специальности </w:t>
      </w:r>
      <w:hyperlink r:id="rId14" w:history="1">
        <w:r>
          <w:rPr>
            <w:rStyle w:val="a4"/>
          </w:rPr>
          <w:t>15.02.14</w:t>
        </w:r>
      </w:hyperlink>
      <w:r>
        <w:t xml:space="preserve"> Оснащение средствами автоматизации технологических процессов и производств (по отраслям) (далее - специальность).</w:t>
      </w:r>
    </w:p>
    <w:p w14:paraId="730C6B31" w14:textId="77777777" w:rsidR="00000000" w:rsidRDefault="00C50671">
      <w:bookmarkStart w:id="5" w:name="sub_1012"/>
      <w:bookmarkEnd w:id="4"/>
      <w:r>
        <w:t>1.2. Получение СПО по специальности допускается только в профессиональной образовательной организации или образовательной орг</w:t>
      </w:r>
      <w:r>
        <w:t>анизации высшего образования (далее вместе - образовательная организация).</w:t>
      </w:r>
    </w:p>
    <w:p w14:paraId="3E792C24" w14:textId="77777777" w:rsidR="00000000" w:rsidRDefault="00C50671">
      <w:bookmarkStart w:id="6" w:name="sub_1013"/>
      <w:bookmarkEnd w:id="5"/>
      <w:r>
        <w:t>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w:t>
      </w:r>
      <w:r>
        <w:t xml:space="preserve">ам ее </w:t>
      </w:r>
      <w:r>
        <w:lastRenderedPageBreak/>
        <w:t xml:space="preserve">освоения в части профессиональных компетенций на основе профессиональных стандартов, перечень которых представлен в </w:t>
      </w:r>
      <w:hyperlink w:anchor="sub_11000" w:history="1">
        <w:r>
          <w:rPr>
            <w:rStyle w:val="a4"/>
          </w:rPr>
          <w:t>приложении N 1</w:t>
        </w:r>
      </w:hyperlink>
      <w:r>
        <w:t xml:space="preserve"> к настоящему ФГОС СПО.</w:t>
      </w:r>
    </w:p>
    <w:p w14:paraId="499F25F0" w14:textId="77777777" w:rsidR="00000000" w:rsidRDefault="00C50671">
      <w:bookmarkStart w:id="7" w:name="sub_1014"/>
      <w:bookmarkEnd w:id="6"/>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14:paraId="797F3F40" w14:textId="77777777" w:rsidR="00000000" w:rsidRDefault="00C50671">
      <w:bookmarkStart w:id="8" w:name="sub_1015"/>
      <w:bookmarkEnd w:id="7"/>
      <w:r>
        <w:t>1.5. Область профессиональной деятельности, в кото</w:t>
      </w:r>
      <w:r>
        <w:t xml:space="preserve">рой выпускники, освоившие образовательную программу, могут осуществлять профессиональную деятельность: </w:t>
      </w:r>
      <w:hyperlink r:id="rId15" w:history="1">
        <w:r>
          <w:rPr>
            <w:rStyle w:val="a4"/>
          </w:rPr>
          <w:t>25</w:t>
        </w:r>
      </w:hyperlink>
      <w:r>
        <w:t xml:space="preserve"> Ракетно-космическая промышленность; </w:t>
      </w:r>
      <w:hyperlink r:id="rId16" w:history="1">
        <w:r>
          <w:rPr>
            <w:rStyle w:val="a4"/>
          </w:rPr>
          <w:t>26</w:t>
        </w:r>
      </w:hyperlink>
      <w:r>
        <w:t xml:space="preserve"> Химическое, химико-технологическое производство; </w:t>
      </w:r>
      <w:hyperlink r:id="rId17" w:history="1">
        <w:r>
          <w:rPr>
            <w:rStyle w:val="a4"/>
          </w:rPr>
          <w:t>28</w:t>
        </w:r>
      </w:hyperlink>
      <w:r>
        <w:t xml:space="preserve"> Производство машин и оборудования; </w:t>
      </w:r>
      <w:hyperlink r:id="rId18" w:history="1">
        <w:r>
          <w:rPr>
            <w:rStyle w:val="a4"/>
          </w:rPr>
          <w:t>29</w:t>
        </w:r>
      </w:hyperlink>
      <w:r>
        <w:t xml:space="preserve"> Производство электрооборудования, электронного и оптического оборудования; </w:t>
      </w:r>
      <w:hyperlink r:id="rId19" w:history="1">
        <w:r>
          <w:rPr>
            <w:rStyle w:val="a4"/>
          </w:rPr>
          <w:t>31</w:t>
        </w:r>
      </w:hyperlink>
      <w:r>
        <w:t xml:space="preserve"> Автомобилестроение; </w:t>
      </w:r>
      <w:hyperlink r:id="rId20" w:history="1">
        <w:r>
          <w:rPr>
            <w:rStyle w:val="a4"/>
          </w:rPr>
          <w:t>32</w:t>
        </w:r>
      </w:hyperlink>
      <w:r>
        <w:t xml:space="preserve"> Авиастроение; </w:t>
      </w:r>
      <w:hyperlink r:id="rId21" w:history="1">
        <w:r>
          <w:rPr>
            <w:rStyle w:val="a4"/>
          </w:rPr>
          <w:t>40</w:t>
        </w:r>
      </w:hyperlink>
      <w:r>
        <w:t xml:space="preserve"> Сквозные виды профессиональной деятельности в промышленности</w:t>
      </w:r>
      <w:hyperlink w:anchor="sub_11111" w:history="1">
        <w:r>
          <w:rPr>
            <w:rStyle w:val="a4"/>
          </w:rPr>
          <w:t>*</w:t>
        </w:r>
      </w:hyperlink>
      <w:r>
        <w:t>.</w:t>
      </w:r>
    </w:p>
    <w:p w14:paraId="21AA7D01" w14:textId="77777777" w:rsidR="00000000" w:rsidRDefault="00C50671">
      <w:bookmarkStart w:id="9" w:name="sub_1016"/>
      <w:bookmarkEnd w:id="8"/>
      <w:r>
        <w:t>1.6. Обучение по образоват</w:t>
      </w:r>
      <w:r>
        <w:t>ельной программе в образовательной организации осуществляется в очной, очно-заочной и заочной формах обучения.</w:t>
      </w:r>
    </w:p>
    <w:p w14:paraId="248A417E" w14:textId="77777777" w:rsidR="00000000" w:rsidRDefault="00C50671">
      <w:bookmarkStart w:id="10" w:name="sub_1017"/>
      <w:bookmarkEnd w:id="9"/>
      <w:r>
        <w:t>1.7. При реализации образовательной программы образовательная организация вправе применять электронное обучение и дистанционные о</w:t>
      </w:r>
      <w:r>
        <w:t>бразовательные технологии.</w:t>
      </w:r>
    </w:p>
    <w:bookmarkEnd w:id="10"/>
    <w:p w14:paraId="66FF461A" w14:textId="77777777" w:rsidR="00000000" w:rsidRDefault="00C50671">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6A3150A6" w14:textId="77777777" w:rsidR="00000000" w:rsidRDefault="00C50671">
      <w:bookmarkStart w:id="11" w:name="sub_1018"/>
      <w:r>
        <w:t>1.8. Реализация образовательной программы осуществляется образовательной организацией как самостоятельно, так и посредством сетевой формы.</w:t>
      </w:r>
    </w:p>
    <w:p w14:paraId="00EFDE27" w14:textId="77777777" w:rsidR="00000000" w:rsidRDefault="00C50671">
      <w:bookmarkStart w:id="12" w:name="sub_1019"/>
      <w:bookmarkEnd w:id="11"/>
      <w:r>
        <w:t>1.9. Реализация образовательной программы осуществляется на государственном языке Российской</w:t>
      </w:r>
      <w:r>
        <w:t xml:space="preserve"> Федерации, если иное не определено локальным нормативным актом образовательной организации.</w:t>
      </w:r>
    </w:p>
    <w:bookmarkEnd w:id="12"/>
    <w:p w14:paraId="0D2A3C96" w14:textId="77777777" w:rsidR="00000000" w:rsidRDefault="00C50671">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w:t>
      </w:r>
      <w:r>
        <w:t>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w:t>
      </w:r>
      <w:r>
        <w:t>нному языку Российской Федерации</w:t>
      </w:r>
      <w:hyperlink w:anchor="sub_22222" w:history="1">
        <w:r>
          <w:rPr>
            <w:rStyle w:val="a4"/>
          </w:rPr>
          <w:t>**</w:t>
        </w:r>
      </w:hyperlink>
      <w:r>
        <w:t>.</w:t>
      </w:r>
    </w:p>
    <w:p w14:paraId="286305BC" w14:textId="77777777" w:rsidR="00000000" w:rsidRDefault="00C50671">
      <w:bookmarkStart w:id="13" w:name="sub_1110"/>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bookmarkEnd w:id="13"/>
    <w:p w14:paraId="79DFC7F6" w14:textId="77777777" w:rsidR="00000000" w:rsidRDefault="00C50671">
      <w:r>
        <w:t>на базе основного общ</w:t>
      </w:r>
      <w:r>
        <w:t>его образования - 3 года 10 месяцев;</w:t>
      </w:r>
    </w:p>
    <w:p w14:paraId="19071594" w14:textId="77777777" w:rsidR="00000000" w:rsidRDefault="00C50671">
      <w:r>
        <w:t>на базе среднего общего образования - 2 года 10 месяцев.</w:t>
      </w:r>
    </w:p>
    <w:p w14:paraId="3FD38B88" w14:textId="77777777" w:rsidR="00000000" w:rsidRDefault="00C50671">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w:t>
      </w:r>
      <w:r>
        <w:t>чивается по сравнению со сроком получения образования в очной форме обучения:</w:t>
      </w:r>
    </w:p>
    <w:p w14:paraId="319CC629" w14:textId="77777777" w:rsidR="00000000" w:rsidRDefault="00C50671">
      <w:r>
        <w:t>не более чем на 1,5 года при получении образования на базе основного общего образования;</w:t>
      </w:r>
    </w:p>
    <w:p w14:paraId="666ADFFE" w14:textId="77777777" w:rsidR="00000000" w:rsidRDefault="00C50671">
      <w:r>
        <w:t>не более чем на 1 год при получении образования на базе среднего общего образования.</w:t>
      </w:r>
    </w:p>
    <w:p w14:paraId="2D200FF5" w14:textId="77777777" w:rsidR="00000000" w:rsidRDefault="00C50671">
      <w:r>
        <w:t xml:space="preserve">При </w:t>
      </w:r>
      <w:r>
        <w:t>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w:t>
      </w:r>
      <w:r>
        <w:t>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4210E712" w14:textId="77777777" w:rsidR="00000000" w:rsidRDefault="00C50671">
      <w:r>
        <w:t>Конкретный срок</w:t>
      </w:r>
      <w:r>
        <w:t xml:space="preserve">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w:t>
      </w:r>
      <w:r>
        <w:t xml:space="preserve"> настоящим пунктом.</w:t>
      </w:r>
    </w:p>
    <w:p w14:paraId="1D7D78CE" w14:textId="77777777" w:rsidR="00000000" w:rsidRDefault="00C50671">
      <w:bookmarkStart w:id="14" w:name="sub_1111"/>
      <w: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w:t>
      </w:r>
      <w:hyperlink r:id="rId22" w:history="1">
        <w:r>
          <w:rPr>
            <w:rStyle w:val="a4"/>
          </w:rPr>
          <w:t>федерал</w:t>
        </w:r>
        <w:r>
          <w:rPr>
            <w:rStyle w:val="a4"/>
          </w:rPr>
          <w:t xml:space="preserve">ьного </w:t>
        </w:r>
        <w:r>
          <w:rPr>
            <w:rStyle w:val="a4"/>
          </w:rPr>
          <w:lastRenderedPageBreak/>
          <w:t>государственного образовательного стандарта</w:t>
        </w:r>
      </w:hyperlink>
      <w:r>
        <w:t xml:space="preserve"> среднего общего образования и ФГОС СПО с учетом получаемой специальности.</w:t>
      </w:r>
    </w:p>
    <w:p w14:paraId="71903373" w14:textId="77777777" w:rsidR="00000000" w:rsidRDefault="00C50671">
      <w:bookmarkStart w:id="15" w:name="sub_1112"/>
      <w:bookmarkEnd w:id="14"/>
      <w:r>
        <w:t>1.12. Образовательная организация разрабатывает образовательную программу в соответствии с квалификацией специали</w:t>
      </w:r>
      <w:r>
        <w:t xml:space="preserve">ста среднего звена, указанной в </w:t>
      </w:r>
      <w:hyperlink r:id="rId23" w:history="1">
        <w:r>
          <w:rPr>
            <w:rStyle w:val="a4"/>
          </w:rPr>
          <w:t>Перечне</w:t>
        </w:r>
      </w:hyperlink>
      <w:r>
        <w:t xml:space="preserve"> специальностей среднего профессионального образования, утвержденном </w:t>
      </w:r>
      <w:hyperlink r:id="rId24" w:history="1">
        <w:r>
          <w:rPr>
            <w:rStyle w:val="a4"/>
          </w:rPr>
          <w:t>приказом</w:t>
        </w:r>
      </w:hyperlink>
      <w:r>
        <w:t xml:space="preserve">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w:t>
      </w:r>
      <w:r>
        <w:t xml:space="preserve">вания и науки Российской Федерации </w:t>
      </w:r>
      <w:hyperlink r:id="rId25" w:history="1">
        <w:r>
          <w:rPr>
            <w:rStyle w:val="a4"/>
          </w:rPr>
          <w:t>от 14 мая 2014 г. N 518</w:t>
        </w:r>
      </w:hyperlink>
      <w:r>
        <w:t xml:space="preserve"> (зарегистрирован Министерством юстиции Российской Федерации 28 мая 2014 г., регистрационный N 32461), </w:t>
      </w:r>
      <w:hyperlink r:id="rId26" w:history="1">
        <w:r>
          <w:rPr>
            <w:rStyle w:val="a4"/>
          </w:rPr>
          <w:t>от 18 ноября 2015 г. N 1350</w:t>
        </w:r>
      </w:hyperlink>
      <w:r>
        <w:t xml:space="preserve"> (зарегистрирован Министерством юстиции Российской Федерации 3 декабря 2015 г., регистрационный N 39955) и </w:t>
      </w:r>
      <w:hyperlink r:id="rId27" w:history="1">
        <w:r>
          <w:rPr>
            <w:rStyle w:val="a4"/>
          </w:rPr>
          <w:t>от 25 ноября 2016 г. N 1477</w:t>
        </w:r>
      </w:hyperlink>
      <w:r>
        <w:t xml:space="preserve"> (зарегистрирован Министерством юстиции Российской Федерации 12 декабря 2016 г., регистрационный N 44662):</w:t>
      </w:r>
    </w:p>
    <w:bookmarkEnd w:id="15"/>
    <w:p w14:paraId="4412C0F5" w14:textId="77777777" w:rsidR="00000000" w:rsidRDefault="00C50671">
      <w:r>
        <w:t>техник.</w:t>
      </w:r>
    </w:p>
    <w:p w14:paraId="1E814C59" w14:textId="77777777" w:rsidR="00000000" w:rsidRDefault="00C50671"/>
    <w:p w14:paraId="615AC7E6" w14:textId="77777777" w:rsidR="00000000" w:rsidRDefault="00C50671">
      <w:pPr>
        <w:pStyle w:val="1"/>
      </w:pPr>
      <w:bookmarkStart w:id="16" w:name="sub_1200"/>
      <w:r>
        <w:t>II. Требования к структуре образовательной программы</w:t>
      </w:r>
    </w:p>
    <w:bookmarkEnd w:id="16"/>
    <w:p w14:paraId="72B3AD06" w14:textId="77777777" w:rsidR="00000000" w:rsidRDefault="00C50671"/>
    <w:p w14:paraId="7201C3A6" w14:textId="77777777" w:rsidR="00000000" w:rsidRDefault="00C50671">
      <w:bookmarkStart w:id="17" w:name="sub_1021"/>
      <w:r>
        <w:t>2.1. Структура образов</w:t>
      </w:r>
      <w:r>
        <w:t>ательной программы включает обязательную часть и часть, формируемую участниками образовательных отношений (вариативную часть).</w:t>
      </w:r>
    </w:p>
    <w:bookmarkEnd w:id="17"/>
    <w:p w14:paraId="48BBBCE7" w14:textId="77777777" w:rsidR="00000000" w:rsidRDefault="00C50671">
      <w:r>
        <w:t>Обязательная часть образовательной программы направлена на формирование общих и профессиональных компетенций, предусмотре</w:t>
      </w:r>
      <w:r>
        <w:t xml:space="preserve">нных </w:t>
      </w:r>
      <w:hyperlink w:anchor="sub_1300" w:history="1">
        <w:r>
          <w:rPr>
            <w:rStyle w:val="a4"/>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14:paraId="654ABEA9" w14:textId="77777777" w:rsidR="00000000" w:rsidRDefault="00C50671">
      <w:r>
        <w:t>Вариативная часть образовательной программы (не менее 30 процентов) дает возможность расширения о</w:t>
      </w:r>
      <w:r>
        <w:t xml:space="preserve">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sub_1112" w:history="1">
        <w:r>
          <w:rPr>
            <w:rStyle w:val="a4"/>
          </w:rPr>
          <w:t>пункте 1.12</w:t>
        </w:r>
      </w:hyperlink>
      <w:r>
        <w:t xml:space="preserve"> настоящего ФГОС СПО (далее - основные виды деятельности), уг</w:t>
      </w:r>
      <w:r>
        <w:t>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14:paraId="7F8143F0" w14:textId="77777777" w:rsidR="00000000" w:rsidRDefault="00C50671">
      <w:r>
        <w:t>Конкретное соотношение объемов обязательной части и вариативн</w:t>
      </w:r>
      <w:r>
        <w:t>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14:paraId="1D1859A2" w14:textId="77777777" w:rsidR="00000000" w:rsidRDefault="00C50671">
      <w:bookmarkStart w:id="18" w:name="sub_1022"/>
      <w:r>
        <w:t>2.2. Образовательная программа и</w:t>
      </w:r>
      <w:r>
        <w:t>меет следующую структуру:</w:t>
      </w:r>
    </w:p>
    <w:bookmarkEnd w:id="18"/>
    <w:p w14:paraId="4A3350AD" w14:textId="77777777" w:rsidR="00000000" w:rsidRDefault="00C50671">
      <w:r>
        <w:t>общий гуманитарный и социально-экономический цикл;</w:t>
      </w:r>
    </w:p>
    <w:p w14:paraId="2DAAD8DC" w14:textId="77777777" w:rsidR="00000000" w:rsidRDefault="00C50671">
      <w:r>
        <w:t>математический и общий естественнонаучный цикл;</w:t>
      </w:r>
    </w:p>
    <w:p w14:paraId="0E4E4BDD" w14:textId="77777777" w:rsidR="00000000" w:rsidRDefault="00C50671">
      <w:r>
        <w:t>общепрофессиональный цикл;</w:t>
      </w:r>
    </w:p>
    <w:p w14:paraId="6CC10BE3" w14:textId="77777777" w:rsidR="00000000" w:rsidRDefault="00C50671">
      <w:r>
        <w:t>профессиональный цикл;</w:t>
      </w:r>
    </w:p>
    <w:p w14:paraId="44F202EB" w14:textId="77777777" w:rsidR="00000000" w:rsidRDefault="00C50671">
      <w:r>
        <w:t xml:space="preserve">государственная итоговая аттестация, которая завершается присвоением квалификации специалиста среднего звена, указанной в </w:t>
      </w:r>
      <w:hyperlink w:anchor="sub_1112" w:history="1">
        <w:r>
          <w:rPr>
            <w:rStyle w:val="a4"/>
          </w:rPr>
          <w:t>пункте 1.12</w:t>
        </w:r>
      </w:hyperlink>
      <w:r>
        <w:t xml:space="preserve"> настоящего ФГОС СПО.</w:t>
      </w:r>
    </w:p>
    <w:p w14:paraId="1366CA2A" w14:textId="77777777" w:rsidR="00000000" w:rsidRDefault="00C50671"/>
    <w:p w14:paraId="69666A19" w14:textId="77777777" w:rsidR="00000000" w:rsidRDefault="00C50671">
      <w:pPr>
        <w:ind w:firstLine="698"/>
        <w:jc w:val="right"/>
      </w:pPr>
      <w:bookmarkStart w:id="19" w:name="sub_1201"/>
      <w:r>
        <w:rPr>
          <w:rStyle w:val="a3"/>
        </w:rPr>
        <w:t>Таблица 1</w:t>
      </w:r>
    </w:p>
    <w:bookmarkEnd w:id="19"/>
    <w:p w14:paraId="19012DCE" w14:textId="77777777" w:rsidR="00000000" w:rsidRDefault="00C50671"/>
    <w:p w14:paraId="5D4700D1" w14:textId="77777777" w:rsidR="00000000" w:rsidRDefault="00C50671">
      <w:pPr>
        <w:pStyle w:val="1"/>
      </w:pPr>
      <w:r>
        <w:t>Структура и объем образовательной программы</w:t>
      </w:r>
    </w:p>
    <w:p w14:paraId="07F7289F" w14:textId="77777777" w:rsidR="00000000" w:rsidRDefault="00C506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0"/>
        <w:gridCol w:w="3220"/>
      </w:tblGrid>
      <w:tr w:rsidR="00000000" w14:paraId="50390DE9" w14:textId="77777777">
        <w:tblPrEx>
          <w:tblCellMar>
            <w:top w:w="0" w:type="dxa"/>
            <w:bottom w:w="0" w:type="dxa"/>
          </w:tblCellMar>
        </w:tblPrEx>
        <w:tc>
          <w:tcPr>
            <w:tcW w:w="6860" w:type="dxa"/>
            <w:tcBorders>
              <w:top w:val="single" w:sz="4" w:space="0" w:color="auto"/>
              <w:bottom w:val="single" w:sz="4" w:space="0" w:color="auto"/>
              <w:right w:val="single" w:sz="4" w:space="0" w:color="auto"/>
            </w:tcBorders>
          </w:tcPr>
          <w:p w14:paraId="2FDE154F" w14:textId="77777777" w:rsidR="00000000" w:rsidRDefault="00C50671">
            <w:pPr>
              <w:pStyle w:val="a7"/>
              <w:jc w:val="center"/>
            </w:pPr>
            <w:r>
              <w:t>Ст</w:t>
            </w:r>
            <w:r>
              <w:t>руктура образовательной программы</w:t>
            </w:r>
          </w:p>
        </w:tc>
        <w:tc>
          <w:tcPr>
            <w:tcW w:w="3220" w:type="dxa"/>
            <w:tcBorders>
              <w:top w:val="single" w:sz="4" w:space="0" w:color="auto"/>
              <w:left w:val="single" w:sz="4" w:space="0" w:color="auto"/>
              <w:bottom w:val="single" w:sz="4" w:space="0" w:color="auto"/>
            </w:tcBorders>
          </w:tcPr>
          <w:p w14:paraId="75E43E5B" w14:textId="77777777" w:rsidR="00000000" w:rsidRDefault="00C50671">
            <w:pPr>
              <w:pStyle w:val="a7"/>
              <w:jc w:val="center"/>
            </w:pPr>
            <w:r>
              <w:t>Объем образовательной программы в академических часах</w:t>
            </w:r>
          </w:p>
        </w:tc>
      </w:tr>
      <w:tr w:rsidR="00000000" w14:paraId="5E7EDBAE" w14:textId="77777777">
        <w:tblPrEx>
          <w:tblCellMar>
            <w:top w:w="0" w:type="dxa"/>
            <w:bottom w:w="0" w:type="dxa"/>
          </w:tblCellMar>
        </w:tblPrEx>
        <w:tc>
          <w:tcPr>
            <w:tcW w:w="6860" w:type="dxa"/>
            <w:tcBorders>
              <w:top w:val="single" w:sz="4" w:space="0" w:color="auto"/>
              <w:bottom w:val="single" w:sz="4" w:space="0" w:color="auto"/>
              <w:right w:val="single" w:sz="4" w:space="0" w:color="auto"/>
            </w:tcBorders>
          </w:tcPr>
          <w:p w14:paraId="37D7905E" w14:textId="77777777" w:rsidR="00000000" w:rsidRDefault="00C50671">
            <w:pPr>
              <w:pStyle w:val="a8"/>
            </w:pPr>
            <w:r>
              <w:t>Общий гуманитарный и социально-экономический цикл</w:t>
            </w:r>
          </w:p>
        </w:tc>
        <w:tc>
          <w:tcPr>
            <w:tcW w:w="3220" w:type="dxa"/>
            <w:tcBorders>
              <w:top w:val="single" w:sz="4" w:space="0" w:color="auto"/>
              <w:left w:val="single" w:sz="4" w:space="0" w:color="auto"/>
              <w:bottom w:val="single" w:sz="4" w:space="0" w:color="auto"/>
            </w:tcBorders>
          </w:tcPr>
          <w:p w14:paraId="63CA2F20" w14:textId="77777777" w:rsidR="00000000" w:rsidRDefault="00C50671">
            <w:pPr>
              <w:pStyle w:val="a7"/>
              <w:jc w:val="center"/>
            </w:pPr>
            <w:r>
              <w:t>не менее 468</w:t>
            </w:r>
          </w:p>
        </w:tc>
      </w:tr>
      <w:tr w:rsidR="00000000" w14:paraId="5AF40D39" w14:textId="77777777">
        <w:tblPrEx>
          <w:tblCellMar>
            <w:top w:w="0" w:type="dxa"/>
            <w:bottom w:w="0" w:type="dxa"/>
          </w:tblCellMar>
        </w:tblPrEx>
        <w:tc>
          <w:tcPr>
            <w:tcW w:w="6860" w:type="dxa"/>
            <w:tcBorders>
              <w:top w:val="single" w:sz="4" w:space="0" w:color="auto"/>
              <w:bottom w:val="single" w:sz="4" w:space="0" w:color="auto"/>
              <w:right w:val="single" w:sz="4" w:space="0" w:color="auto"/>
            </w:tcBorders>
          </w:tcPr>
          <w:p w14:paraId="43BE821F" w14:textId="77777777" w:rsidR="00000000" w:rsidRDefault="00C50671">
            <w:pPr>
              <w:pStyle w:val="a8"/>
            </w:pPr>
            <w:r>
              <w:lastRenderedPageBreak/>
              <w:t>Математический и общий естественнонаучный цикл</w:t>
            </w:r>
          </w:p>
        </w:tc>
        <w:tc>
          <w:tcPr>
            <w:tcW w:w="3220" w:type="dxa"/>
            <w:tcBorders>
              <w:top w:val="single" w:sz="4" w:space="0" w:color="auto"/>
              <w:left w:val="single" w:sz="4" w:space="0" w:color="auto"/>
              <w:bottom w:val="single" w:sz="4" w:space="0" w:color="auto"/>
            </w:tcBorders>
          </w:tcPr>
          <w:p w14:paraId="7E92A5EA" w14:textId="77777777" w:rsidR="00000000" w:rsidRDefault="00C50671">
            <w:pPr>
              <w:pStyle w:val="a7"/>
              <w:jc w:val="center"/>
            </w:pPr>
            <w:r>
              <w:t>не менее 144</w:t>
            </w:r>
          </w:p>
        </w:tc>
      </w:tr>
      <w:tr w:rsidR="00000000" w14:paraId="5A8C583E" w14:textId="77777777">
        <w:tblPrEx>
          <w:tblCellMar>
            <w:top w:w="0" w:type="dxa"/>
            <w:bottom w:w="0" w:type="dxa"/>
          </w:tblCellMar>
        </w:tblPrEx>
        <w:tc>
          <w:tcPr>
            <w:tcW w:w="6860" w:type="dxa"/>
            <w:tcBorders>
              <w:top w:val="single" w:sz="4" w:space="0" w:color="auto"/>
              <w:bottom w:val="single" w:sz="4" w:space="0" w:color="auto"/>
              <w:right w:val="single" w:sz="4" w:space="0" w:color="auto"/>
            </w:tcBorders>
          </w:tcPr>
          <w:p w14:paraId="5FAC306D" w14:textId="77777777" w:rsidR="00000000" w:rsidRDefault="00C50671">
            <w:pPr>
              <w:pStyle w:val="a8"/>
            </w:pPr>
            <w:r>
              <w:t>Общепрофессиональный цикл</w:t>
            </w:r>
          </w:p>
        </w:tc>
        <w:tc>
          <w:tcPr>
            <w:tcW w:w="3220" w:type="dxa"/>
            <w:tcBorders>
              <w:top w:val="single" w:sz="4" w:space="0" w:color="auto"/>
              <w:left w:val="single" w:sz="4" w:space="0" w:color="auto"/>
              <w:bottom w:val="single" w:sz="4" w:space="0" w:color="auto"/>
            </w:tcBorders>
          </w:tcPr>
          <w:p w14:paraId="6BCAB4F0" w14:textId="77777777" w:rsidR="00000000" w:rsidRDefault="00C50671">
            <w:pPr>
              <w:pStyle w:val="a7"/>
              <w:jc w:val="center"/>
            </w:pPr>
            <w:r>
              <w:t>не менее 612</w:t>
            </w:r>
          </w:p>
        </w:tc>
      </w:tr>
      <w:tr w:rsidR="00000000" w14:paraId="297E65EE" w14:textId="77777777">
        <w:tblPrEx>
          <w:tblCellMar>
            <w:top w:w="0" w:type="dxa"/>
            <w:bottom w:w="0" w:type="dxa"/>
          </w:tblCellMar>
        </w:tblPrEx>
        <w:tc>
          <w:tcPr>
            <w:tcW w:w="6860" w:type="dxa"/>
            <w:tcBorders>
              <w:top w:val="single" w:sz="4" w:space="0" w:color="auto"/>
              <w:bottom w:val="single" w:sz="4" w:space="0" w:color="auto"/>
              <w:right w:val="single" w:sz="4" w:space="0" w:color="auto"/>
            </w:tcBorders>
          </w:tcPr>
          <w:p w14:paraId="55222281" w14:textId="77777777" w:rsidR="00000000" w:rsidRDefault="00C50671">
            <w:pPr>
              <w:pStyle w:val="a8"/>
            </w:pPr>
            <w:r>
              <w:t>Профессиональный цикл</w:t>
            </w:r>
          </w:p>
        </w:tc>
        <w:tc>
          <w:tcPr>
            <w:tcW w:w="3220" w:type="dxa"/>
            <w:tcBorders>
              <w:top w:val="single" w:sz="4" w:space="0" w:color="auto"/>
              <w:left w:val="single" w:sz="4" w:space="0" w:color="auto"/>
              <w:bottom w:val="single" w:sz="4" w:space="0" w:color="auto"/>
            </w:tcBorders>
          </w:tcPr>
          <w:p w14:paraId="1992A2DB" w14:textId="77777777" w:rsidR="00000000" w:rsidRDefault="00C50671">
            <w:pPr>
              <w:pStyle w:val="a7"/>
              <w:jc w:val="center"/>
            </w:pPr>
            <w:r>
              <w:t>не менее 1728</w:t>
            </w:r>
          </w:p>
        </w:tc>
      </w:tr>
      <w:tr w:rsidR="00000000" w14:paraId="4FBBF181" w14:textId="77777777">
        <w:tblPrEx>
          <w:tblCellMar>
            <w:top w:w="0" w:type="dxa"/>
            <w:bottom w:w="0" w:type="dxa"/>
          </w:tblCellMar>
        </w:tblPrEx>
        <w:tc>
          <w:tcPr>
            <w:tcW w:w="6860" w:type="dxa"/>
            <w:tcBorders>
              <w:top w:val="single" w:sz="4" w:space="0" w:color="auto"/>
              <w:bottom w:val="single" w:sz="4" w:space="0" w:color="auto"/>
              <w:right w:val="single" w:sz="4" w:space="0" w:color="auto"/>
            </w:tcBorders>
          </w:tcPr>
          <w:p w14:paraId="7119220A" w14:textId="77777777" w:rsidR="00000000" w:rsidRDefault="00C50671">
            <w:pPr>
              <w:pStyle w:val="a8"/>
            </w:pPr>
            <w:r>
              <w:t>Государственная итоговая аттестация</w:t>
            </w:r>
          </w:p>
        </w:tc>
        <w:tc>
          <w:tcPr>
            <w:tcW w:w="3220" w:type="dxa"/>
            <w:tcBorders>
              <w:top w:val="single" w:sz="4" w:space="0" w:color="auto"/>
              <w:left w:val="single" w:sz="4" w:space="0" w:color="auto"/>
              <w:bottom w:val="single" w:sz="4" w:space="0" w:color="auto"/>
            </w:tcBorders>
          </w:tcPr>
          <w:p w14:paraId="6C3BDDE1" w14:textId="77777777" w:rsidR="00000000" w:rsidRDefault="00C50671">
            <w:pPr>
              <w:pStyle w:val="a7"/>
              <w:jc w:val="center"/>
            </w:pPr>
            <w:r>
              <w:t>216</w:t>
            </w:r>
          </w:p>
        </w:tc>
      </w:tr>
      <w:tr w:rsidR="00000000" w14:paraId="694BE17D" w14:textId="77777777">
        <w:tblPrEx>
          <w:tblCellMar>
            <w:top w:w="0" w:type="dxa"/>
            <w:bottom w:w="0" w:type="dxa"/>
          </w:tblCellMar>
        </w:tblPrEx>
        <w:tc>
          <w:tcPr>
            <w:tcW w:w="10080" w:type="dxa"/>
            <w:gridSpan w:val="2"/>
            <w:tcBorders>
              <w:top w:val="single" w:sz="4" w:space="0" w:color="auto"/>
              <w:bottom w:val="single" w:sz="4" w:space="0" w:color="auto"/>
            </w:tcBorders>
          </w:tcPr>
          <w:p w14:paraId="782CC9F0" w14:textId="77777777" w:rsidR="00000000" w:rsidRDefault="00C50671">
            <w:pPr>
              <w:pStyle w:val="1"/>
            </w:pPr>
            <w:r>
              <w:t>Общий объем образовательной программы:</w:t>
            </w:r>
          </w:p>
        </w:tc>
      </w:tr>
      <w:tr w:rsidR="00000000" w14:paraId="583ED0C2" w14:textId="77777777">
        <w:tblPrEx>
          <w:tblCellMar>
            <w:top w:w="0" w:type="dxa"/>
            <w:bottom w:w="0" w:type="dxa"/>
          </w:tblCellMar>
        </w:tblPrEx>
        <w:tc>
          <w:tcPr>
            <w:tcW w:w="6860" w:type="dxa"/>
            <w:tcBorders>
              <w:top w:val="single" w:sz="4" w:space="0" w:color="auto"/>
              <w:bottom w:val="single" w:sz="4" w:space="0" w:color="auto"/>
              <w:right w:val="single" w:sz="4" w:space="0" w:color="auto"/>
            </w:tcBorders>
          </w:tcPr>
          <w:p w14:paraId="1F16686E" w14:textId="77777777" w:rsidR="00000000" w:rsidRDefault="00C50671">
            <w:pPr>
              <w:pStyle w:val="a8"/>
            </w:pPr>
            <w:r>
              <w:t>на базе среднего общего образования</w:t>
            </w:r>
          </w:p>
        </w:tc>
        <w:tc>
          <w:tcPr>
            <w:tcW w:w="3220" w:type="dxa"/>
            <w:tcBorders>
              <w:top w:val="single" w:sz="4" w:space="0" w:color="auto"/>
              <w:left w:val="single" w:sz="4" w:space="0" w:color="auto"/>
              <w:bottom w:val="single" w:sz="4" w:space="0" w:color="auto"/>
            </w:tcBorders>
          </w:tcPr>
          <w:p w14:paraId="39B10CA4" w14:textId="77777777" w:rsidR="00000000" w:rsidRDefault="00C50671">
            <w:pPr>
              <w:pStyle w:val="a7"/>
              <w:jc w:val="center"/>
            </w:pPr>
            <w:r>
              <w:t>4464</w:t>
            </w:r>
          </w:p>
        </w:tc>
      </w:tr>
      <w:tr w:rsidR="00000000" w14:paraId="672A76A2" w14:textId="77777777">
        <w:tblPrEx>
          <w:tblCellMar>
            <w:top w:w="0" w:type="dxa"/>
            <w:bottom w:w="0" w:type="dxa"/>
          </w:tblCellMar>
        </w:tblPrEx>
        <w:tc>
          <w:tcPr>
            <w:tcW w:w="6860" w:type="dxa"/>
            <w:tcBorders>
              <w:top w:val="single" w:sz="4" w:space="0" w:color="auto"/>
              <w:bottom w:val="single" w:sz="4" w:space="0" w:color="auto"/>
              <w:right w:val="single" w:sz="4" w:space="0" w:color="auto"/>
            </w:tcBorders>
          </w:tcPr>
          <w:p w14:paraId="7CDB92DE" w14:textId="77777777" w:rsidR="00000000" w:rsidRDefault="00C50671">
            <w:pPr>
              <w:pStyle w:val="a8"/>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20" w:type="dxa"/>
            <w:tcBorders>
              <w:top w:val="single" w:sz="4" w:space="0" w:color="auto"/>
              <w:left w:val="single" w:sz="4" w:space="0" w:color="auto"/>
              <w:bottom w:val="single" w:sz="4" w:space="0" w:color="auto"/>
            </w:tcBorders>
          </w:tcPr>
          <w:p w14:paraId="0E9E3A2D" w14:textId="77777777" w:rsidR="00000000" w:rsidRDefault="00C50671">
            <w:pPr>
              <w:pStyle w:val="a7"/>
              <w:jc w:val="center"/>
            </w:pPr>
            <w:r>
              <w:t>5940</w:t>
            </w:r>
          </w:p>
        </w:tc>
      </w:tr>
    </w:tbl>
    <w:p w14:paraId="63161E15" w14:textId="77777777" w:rsidR="00000000" w:rsidRDefault="00C50671"/>
    <w:p w14:paraId="628D07C9" w14:textId="77777777" w:rsidR="00000000" w:rsidRDefault="00C50671">
      <w:bookmarkStart w:id="20" w:name="sub_1023"/>
      <w:r>
        <w:t>2.3. Перечень, содержание, объем и порядок</w:t>
      </w:r>
      <w:r>
        <w:t xml:space="preserve">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bookmarkEnd w:id="20"/>
    <w:p w14:paraId="57708309" w14:textId="77777777" w:rsidR="00000000" w:rsidRDefault="00C50671">
      <w:r>
        <w:t>Для определения объема образовательной программы образовательной организацией может быть</w:t>
      </w:r>
      <w:r>
        <w:t xml:space="preserve"> применена система зачетных единиц, при этом одна зачетная единица соответствует 32 - 36 академическим часам.</w:t>
      </w:r>
    </w:p>
    <w:p w14:paraId="125FC205" w14:textId="77777777" w:rsidR="00000000" w:rsidRDefault="00C50671">
      <w:bookmarkStart w:id="21" w:name="sub_1024"/>
      <w:r>
        <w:t>2.4. В общем гуманитарном и социально-экономическом, математическом и общем естественнонаучном, общепрофессиональном и профессиональном ци</w:t>
      </w:r>
      <w:r>
        <w:t>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w:t>
      </w:r>
      <w:r>
        <w:t>альном цикле) и самостоятельной работы обучающихся.</w:t>
      </w:r>
    </w:p>
    <w:bookmarkEnd w:id="21"/>
    <w:p w14:paraId="7EA2F3CF" w14:textId="77777777" w:rsidR="00000000" w:rsidRDefault="00C50671">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sub_1201" w:history="1">
        <w:r>
          <w:rPr>
            <w:rStyle w:val="a4"/>
          </w:rPr>
          <w:t>Табл</w:t>
        </w:r>
        <w:r>
          <w:rPr>
            <w:rStyle w:val="a4"/>
          </w:rPr>
          <w:t>ицей 1</w:t>
        </w:r>
      </w:hyperlink>
      <w:r>
        <w:t xml:space="preserve"> настоящего ФГОС СПО, в очно-заочной форме обучения - не менее 25 процентов, в заочной форме обучения - не менее 10 процентов.</w:t>
      </w:r>
    </w:p>
    <w:p w14:paraId="4C703CAB" w14:textId="77777777" w:rsidR="00000000" w:rsidRDefault="00C50671">
      <w:r>
        <w:t>В учебные циклы включается промежуточная аттестация обучающихся, которая осуществляется в рамках освоения указанных цикл</w:t>
      </w:r>
      <w:r>
        <w:t>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14:paraId="08D43854" w14:textId="77777777" w:rsidR="00000000" w:rsidRDefault="00C50671">
      <w:bookmarkStart w:id="22" w:name="sub_1025"/>
      <w:r>
        <w:t>2.5. Обязательная часть общего гуманитарн</w:t>
      </w:r>
      <w:r>
        <w:t>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bookmarkEnd w:id="22"/>
    <w:p w14:paraId="50819793" w14:textId="77777777" w:rsidR="00000000" w:rsidRDefault="00C50671">
      <w:r>
        <w:t>Общий объем д</w:t>
      </w:r>
      <w:r>
        <w:t xml:space="preserve">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w:t>
      </w:r>
      <w:r>
        <w:t>состояния их здоровья.</w:t>
      </w:r>
    </w:p>
    <w:p w14:paraId="16A0D0ED" w14:textId="77777777" w:rsidR="00000000" w:rsidRDefault="00C50671">
      <w:bookmarkStart w:id="23" w:name="sub_1026"/>
      <w: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w:t>
      </w:r>
      <w:r>
        <w:t>лиц с ограниченными возможностями здоровья.</w:t>
      </w:r>
    </w:p>
    <w:p w14:paraId="327BC481" w14:textId="77777777" w:rsidR="00000000" w:rsidRDefault="00C50671">
      <w:bookmarkStart w:id="24" w:name="sub_1027"/>
      <w:bookmarkEnd w:id="23"/>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w:t>
      </w:r>
      <w:r>
        <w:t>ов, из них на освоение основ военной службы (для юношей) - 70 процентов от общего объема времени, отведенного на указанную дисциплину.</w:t>
      </w:r>
    </w:p>
    <w:bookmarkEnd w:id="24"/>
    <w:p w14:paraId="512E4960" w14:textId="77777777" w:rsidR="00000000" w:rsidRDefault="00C50671">
      <w:r>
        <w:t xml:space="preserve">Образовательной программой для подгрупп девушек может быть предусмотрено </w:t>
      </w:r>
      <w:r>
        <w:lastRenderedPageBreak/>
        <w:t>использование 70 процентов от общего объ</w:t>
      </w:r>
      <w:r>
        <w:t>ема времени дисциплины "Безопасность жизнедеятельности", предусмотренного на изучение основ военной службы, на освоение основ медицинских знаний.</w:t>
      </w:r>
    </w:p>
    <w:p w14:paraId="77C1D0C6" w14:textId="77777777" w:rsidR="00000000" w:rsidRDefault="00C50671">
      <w:bookmarkStart w:id="25" w:name="sub_1028"/>
      <w:r>
        <w:t>2.8. Профессиональный цикл образовательной программы включает профессиональные модули, которые формиру</w:t>
      </w:r>
      <w:r>
        <w:t>ются в соответствии с основными видами деятельности, предусмотренными настоящим ФГОС СПО.</w:t>
      </w:r>
    </w:p>
    <w:bookmarkEnd w:id="25"/>
    <w:p w14:paraId="61732128" w14:textId="77777777" w:rsidR="00000000" w:rsidRDefault="00C50671">
      <w:r>
        <w:t>В профессиональный цикл образовательной программы входят следующие виды практик: учебная практика и производственная практика.</w:t>
      </w:r>
    </w:p>
    <w:p w14:paraId="18CBE4A9" w14:textId="77777777" w:rsidR="00000000" w:rsidRDefault="00C50671">
      <w:r>
        <w:t>Учебная и производственная прак</w:t>
      </w:r>
      <w:r>
        <w:t>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14:paraId="610FD4CD" w14:textId="77777777" w:rsidR="00000000" w:rsidRDefault="00C50671">
      <w:r>
        <w:t>Часть професс</w:t>
      </w:r>
      <w:r>
        <w:t>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14:paraId="37639929" w14:textId="77777777" w:rsidR="00000000" w:rsidRDefault="00C50671">
      <w:bookmarkStart w:id="26" w:name="sub_1029"/>
      <w:r>
        <w:t>2.9. Государственная итоговая аттестация п</w:t>
      </w:r>
      <w:r>
        <w:t>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w:t>
      </w:r>
      <w:r>
        <w:t>на.</w:t>
      </w:r>
    </w:p>
    <w:bookmarkEnd w:id="26"/>
    <w:p w14:paraId="02F787D3" w14:textId="77777777" w:rsidR="00000000" w:rsidRDefault="00C50671">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14:paraId="6D225987" w14:textId="77777777" w:rsidR="00000000" w:rsidRDefault="00C50671"/>
    <w:p w14:paraId="59D192DE" w14:textId="77777777" w:rsidR="00000000" w:rsidRDefault="00C50671">
      <w:pPr>
        <w:pStyle w:val="1"/>
      </w:pPr>
      <w:bookmarkStart w:id="27" w:name="sub_1300"/>
      <w:r>
        <w:t>III. Требования к результатам освоения образовательной</w:t>
      </w:r>
      <w:r>
        <w:t xml:space="preserve"> программы</w:t>
      </w:r>
    </w:p>
    <w:bookmarkEnd w:id="27"/>
    <w:p w14:paraId="57FC451C" w14:textId="77777777" w:rsidR="00000000" w:rsidRDefault="00C50671"/>
    <w:p w14:paraId="03F423AF" w14:textId="77777777" w:rsidR="00000000" w:rsidRDefault="00C50671">
      <w:bookmarkStart w:id="28" w:name="sub_1031"/>
      <w:r>
        <w:t>3.1. В результате освоения образовательной программы у выпускника должны быть сформированы общие и профессиональные компетенции.</w:t>
      </w:r>
    </w:p>
    <w:p w14:paraId="4809A240" w14:textId="77777777" w:rsidR="00000000" w:rsidRDefault="00C50671">
      <w:bookmarkStart w:id="29" w:name="sub_1032"/>
      <w:bookmarkEnd w:id="28"/>
      <w:r>
        <w:t>3.2. Выпускник, освоивший образовательную программу, должен обладать следующими общ</w:t>
      </w:r>
      <w:r>
        <w:t>ими компетенциями (далее - ОК):</w:t>
      </w:r>
    </w:p>
    <w:p w14:paraId="34A25B80" w14:textId="77777777" w:rsidR="00000000" w:rsidRDefault="00C50671">
      <w:bookmarkStart w:id="30" w:name="sub_103201"/>
      <w:bookmarkEnd w:id="29"/>
      <w:r>
        <w:t>ОК 01. Выбирать способы решения задач профессиональной деятельности, применительно к различным контекстам.</w:t>
      </w:r>
    </w:p>
    <w:p w14:paraId="539D06B4" w14:textId="77777777" w:rsidR="00000000" w:rsidRDefault="00C50671">
      <w:bookmarkStart w:id="31" w:name="sub_103202"/>
      <w:bookmarkEnd w:id="30"/>
      <w:r>
        <w:t>ОК 02. Осуществлять поиск, анализ и интерпретацию информации, необходимой для в</w:t>
      </w:r>
      <w:r>
        <w:t>ыполнения задач профессиональной деятельности.</w:t>
      </w:r>
    </w:p>
    <w:p w14:paraId="4A1712FD" w14:textId="77777777" w:rsidR="00000000" w:rsidRDefault="00C50671">
      <w:bookmarkStart w:id="32" w:name="sub_103203"/>
      <w:bookmarkEnd w:id="31"/>
      <w:r>
        <w:t>ОК 03. Планировать и реализовывать собственное профессиональное и личностное развитие.</w:t>
      </w:r>
    </w:p>
    <w:p w14:paraId="72404774" w14:textId="77777777" w:rsidR="00000000" w:rsidRDefault="00C50671">
      <w:bookmarkStart w:id="33" w:name="sub_103204"/>
      <w:bookmarkEnd w:id="32"/>
      <w:r>
        <w:t xml:space="preserve">ОК 04. Работать в коллективе и команде, эффективно взаимодействовать с коллегами, </w:t>
      </w:r>
      <w:r>
        <w:t>руководством, клиентами.</w:t>
      </w:r>
    </w:p>
    <w:p w14:paraId="27021B49" w14:textId="77777777" w:rsidR="00000000" w:rsidRDefault="00C50671">
      <w:bookmarkStart w:id="34" w:name="sub_103205"/>
      <w:bookmarkEnd w:id="33"/>
      <w:r>
        <w:t>ОК 05. Осуществлять устную и письменную коммуникацию на государственном языке с учетом особенностей социального и культурного контекста.</w:t>
      </w:r>
    </w:p>
    <w:p w14:paraId="16DD99F6" w14:textId="77777777" w:rsidR="00000000" w:rsidRDefault="00C50671">
      <w:bookmarkStart w:id="35" w:name="sub_103206"/>
      <w:bookmarkEnd w:id="34"/>
      <w:r>
        <w:t>ОК 06. Проявлять гражданско-патриотическую позицию, де</w:t>
      </w:r>
      <w:r>
        <w:t>монстрировать осознанное поведение на основе традиционных общечеловеческих ценностей.</w:t>
      </w:r>
    </w:p>
    <w:p w14:paraId="4E682F0F" w14:textId="77777777" w:rsidR="00000000" w:rsidRDefault="00C50671">
      <w:bookmarkStart w:id="36" w:name="sub_103207"/>
      <w:bookmarkEnd w:id="35"/>
      <w:r>
        <w:t>ОК 07. Содействовать сохранению окружающей среды, ресурсосбережению, эффективно действовать в чрезвычайных ситуациях.</w:t>
      </w:r>
    </w:p>
    <w:p w14:paraId="0DE2313D" w14:textId="77777777" w:rsidR="00000000" w:rsidRDefault="00C50671">
      <w:bookmarkStart w:id="37" w:name="sub_103208"/>
      <w:bookmarkEnd w:id="36"/>
      <w:r>
        <w:t>OK 08. Испол</w:t>
      </w:r>
      <w:r>
        <w:t>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9879C05" w14:textId="77777777" w:rsidR="00000000" w:rsidRDefault="00C50671">
      <w:bookmarkStart w:id="38" w:name="sub_103209"/>
      <w:bookmarkEnd w:id="37"/>
      <w:r>
        <w:t>ОК 09. Использовать информационные технологии в профессион</w:t>
      </w:r>
      <w:r>
        <w:t>альной деятельности.</w:t>
      </w:r>
    </w:p>
    <w:p w14:paraId="227941C3" w14:textId="77777777" w:rsidR="00000000" w:rsidRDefault="00C50671">
      <w:bookmarkStart w:id="39" w:name="sub_103210"/>
      <w:bookmarkEnd w:id="38"/>
      <w:r>
        <w:t>ОК 10. Пользоваться профессиональной документацией на государственном и иностранном языках.</w:t>
      </w:r>
    </w:p>
    <w:p w14:paraId="20DC966E" w14:textId="77777777" w:rsidR="00000000" w:rsidRDefault="00C50671">
      <w:bookmarkStart w:id="40" w:name="sub_103211"/>
      <w:bookmarkEnd w:id="39"/>
      <w:r>
        <w:lastRenderedPageBreak/>
        <w:t>ОК 11. Планировать предпринимательскую деятельность в профессиональной сфере.</w:t>
      </w:r>
    </w:p>
    <w:p w14:paraId="4983C377" w14:textId="77777777" w:rsidR="00000000" w:rsidRDefault="00C50671">
      <w:bookmarkStart w:id="41" w:name="sub_1033"/>
      <w:bookmarkEnd w:id="40"/>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sub_1112" w:history="1">
        <w:r>
          <w:rPr>
            <w:rStyle w:val="a4"/>
          </w:rPr>
          <w:t>пункте 1.12</w:t>
        </w:r>
      </w:hyperlink>
      <w:r>
        <w:t xml:space="preserve"> настоящего ФГОС СПО:</w:t>
      </w:r>
    </w:p>
    <w:bookmarkEnd w:id="41"/>
    <w:p w14:paraId="5EEE8D56" w14:textId="77777777" w:rsidR="00000000" w:rsidRDefault="00C50671">
      <w:r>
        <w:t>осуществлять разработку и компьютерное моделирование элементов систем автоматизации с учетом специфики технологических процессов;</w:t>
      </w:r>
    </w:p>
    <w:p w14:paraId="00B105AC" w14:textId="77777777" w:rsidR="00000000" w:rsidRDefault="00C50671">
      <w:r>
        <w:t>осуществлять сборку и апробацию моделей элементов систем автоматизации с учетом специфики технологических процессов;</w:t>
      </w:r>
    </w:p>
    <w:p w14:paraId="22333A67" w14:textId="77777777" w:rsidR="00000000" w:rsidRDefault="00C50671">
      <w:r>
        <w:t>орган</w:t>
      </w:r>
      <w:r>
        <w:t>изовывать монтаж, наладку и техническое обслуживание систем и средств автоматизации;</w:t>
      </w:r>
    </w:p>
    <w:p w14:paraId="22544DA0" w14:textId="77777777" w:rsidR="00000000" w:rsidRDefault="00C50671">
      <w:r>
        <w:t>осуществлять текущий мониторинг состояния систем автоматизации.</w:t>
      </w:r>
    </w:p>
    <w:p w14:paraId="1732A7B1" w14:textId="77777777" w:rsidR="00000000" w:rsidRDefault="00C50671">
      <w:r>
        <w:t>Также к основным видам деятельности относится освоение одной или нескольких профессий рабочих, должностей с</w:t>
      </w:r>
      <w:r>
        <w:t xml:space="preserve">лужащих, указанных в </w:t>
      </w:r>
      <w:hyperlink w:anchor="sub_12000" w:history="1">
        <w:r>
          <w:rPr>
            <w:rStyle w:val="a4"/>
          </w:rPr>
          <w:t>приложении N 2</w:t>
        </w:r>
      </w:hyperlink>
      <w:r>
        <w:t xml:space="preserve"> к настоящему ФГОС СПО.</w:t>
      </w:r>
    </w:p>
    <w:p w14:paraId="0D57E1BF" w14:textId="77777777" w:rsidR="00000000" w:rsidRDefault="00C50671">
      <w:bookmarkStart w:id="42" w:name="sub_1034"/>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14:paraId="7F7C0D33" w14:textId="77777777" w:rsidR="00000000" w:rsidRDefault="00C50671">
      <w:bookmarkStart w:id="43" w:name="sub_1341"/>
      <w:bookmarkEnd w:id="42"/>
      <w:r>
        <w:t>3.4.1. Осуществлять разработку и компьютерное моделирование элементов систем автоматизации с учетом специфики технологических процессов:</w:t>
      </w:r>
    </w:p>
    <w:p w14:paraId="5513578C" w14:textId="77777777" w:rsidR="00000000" w:rsidRDefault="00C50671">
      <w:bookmarkStart w:id="44" w:name="sub_134111"/>
      <w:bookmarkEnd w:id="43"/>
      <w:r>
        <w:t xml:space="preserve">ПК 1.1. Осуществлять анализ имеющихся решений для выбора программного обеспечения для </w:t>
      </w:r>
      <w:r>
        <w:t>создания и тестирования модели элементов систем автоматизации на основе технического задания.</w:t>
      </w:r>
    </w:p>
    <w:p w14:paraId="62127B63" w14:textId="77777777" w:rsidR="00000000" w:rsidRDefault="00C50671">
      <w:bookmarkStart w:id="45" w:name="sub_134112"/>
      <w:bookmarkEnd w:id="44"/>
      <w: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A146385" w14:textId="77777777" w:rsidR="00000000" w:rsidRDefault="00C50671">
      <w:bookmarkStart w:id="46" w:name="sub_134113"/>
      <w:bookmarkEnd w:id="45"/>
      <w:r>
        <w:t>ПК 1.3. Проводить виртуальное тестирование разработанной модели элементов систем автоматизации для оценки функциональности компонентов.</w:t>
      </w:r>
    </w:p>
    <w:p w14:paraId="7B3AEE5B" w14:textId="77777777" w:rsidR="00000000" w:rsidRDefault="00C50671">
      <w:bookmarkStart w:id="47" w:name="sub_134114"/>
      <w:bookmarkEnd w:id="46"/>
      <w:r>
        <w:t>ПК 1.4. Формировать пакет технической документации на разработанную модель элеме</w:t>
      </w:r>
      <w:r>
        <w:t>нтов систем автоматизации.</w:t>
      </w:r>
    </w:p>
    <w:p w14:paraId="1ED721CE" w14:textId="77777777" w:rsidR="00000000" w:rsidRDefault="00C50671">
      <w:bookmarkStart w:id="48" w:name="sub_1342"/>
      <w:bookmarkEnd w:id="47"/>
      <w:r>
        <w:t>3.4.2. Осуществлять сборку и апробацию моделей элементов систем автоматизации с учетом специфики технологических процессов:</w:t>
      </w:r>
    </w:p>
    <w:p w14:paraId="3E38A258" w14:textId="77777777" w:rsidR="00000000" w:rsidRDefault="00C50671">
      <w:bookmarkStart w:id="49" w:name="sub_134221"/>
      <w:bookmarkEnd w:id="48"/>
      <w:r>
        <w:t>ПК 2.1. Осуществлять выбор оборудования и элементной базы систем авто</w:t>
      </w:r>
      <w:r>
        <w:t>матизации в соответствии с заданием и требованием разработанной технической документации на модель элементов систем автоматизации.</w:t>
      </w:r>
    </w:p>
    <w:p w14:paraId="1DB8E0E3" w14:textId="77777777" w:rsidR="00000000" w:rsidRDefault="00C50671">
      <w:bookmarkStart w:id="50" w:name="sub_134222"/>
      <w:bookmarkEnd w:id="49"/>
      <w:r>
        <w:t>ПК 2.2. Осуществлять монтаж и наладку модели элементов систем автоматизации на основе разработанной техни</w:t>
      </w:r>
      <w:r>
        <w:t>ческой документации.</w:t>
      </w:r>
    </w:p>
    <w:p w14:paraId="589832EA" w14:textId="77777777" w:rsidR="00000000" w:rsidRDefault="00C50671">
      <w:bookmarkStart w:id="51" w:name="sub_134223"/>
      <w:bookmarkEnd w:id="50"/>
      <w: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61E61BAA" w14:textId="77777777" w:rsidR="00000000" w:rsidRDefault="00C50671">
      <w:bookmarkStart w:id="52" w:name="sub_1343"/>
      <w:bookmarkEnd w:id="51"/>
      <w:r>
        <w:t>3.4.3. Организовывать монтаж, наладку и технич</w:t>
      </w:r>
      <w:r>
        <w:t>еское обслуживание систем и средств автоматизации:</w:t>
      </w:r>
    </w:p>
    <w:p w14:paraId="53C02EBC" w14:textId="77777777" w:rsidR="00000000" w:rsidRDefault="00C50671">
      <w:bookmarkStart w:id="53" w:name="sub_134331"/>
      <w:bookmarkEnd w:id="52"/>
      <w:r>
        <w:t>ПК 3.1. Планировать работы по монтажу,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w:t>
      </w:r>
      <w:r>
        <w:t>ументации.</w:t>
      </w:r>
    </w:p>
    <w:p w14:paraId="0ECDC44E" w14:textId="77777777" w:rsidR="00000000" w:rsidRDefault="00C50671">
      <w:bookmarkStart w:id="54" w:name="sub_134332"/>
      <w:bookmarkEnd w:id="53"/>
      <w:r>
        <w:t>ПК 3.2. Организовывать материально-техническое обеспечение работ по монтажу, наладке и техническому обслуживанию систем и средств автоматизации.</w:t>
      </w:r>
    </w:p>
    <w:p w14:paraId="06F0AE4B" w14:textId="77777777" w:rsidR="00000000" w:rsidRDefault="00C50671">
      <w:bookmarkStart w:id="55" w:name="sub_134333"/>
      <w:bookmarkEnd w:id="54"/>
      <w:r>
        <w:t>ПК 3.3. Разрабатывать инструкции и технологические карты вып</w:t>
      </w:r>
      <w:r>
        <w:t>олнения работ для подчиненного персонала по монтажу, наладке и техническому обслуживанию систем и средств автоматизации.</w:t>
      </w:r>
    </w:p>
    <w:p w14:paraId="5A5B316F" w14:textId="77777777" w:rsidR="00000000" w:rsidRDefault="00C50671">
      <w:bookmarkStart w:id="56" w:name="sub_134334"/>
      <w:bookmarkEnd w:id="55"/>
      <w:r>
        <w:t>ПК 3.4. Организовывать выполнение производственных заданий подчиненным персоналом.</w:t>
      </w:r>
    </w:p>
    <w:p w14:paraId="77846662" w14:textId="77777777" w:rsidR="00000000" w:rsidRDefault="00C50671">
      <w:bookmarkStart w:id="57" w:name="sub_134335"/>
      <w:bookmarkEnd w:id="56"/>
      <w:r>
        <w:t>ПК 3.5. Конт</w:t>
      </w:r>
      <w:r>
        <w:t xml:space="preserve">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w:t>
      </w:r>
      <w:r>
        <w:lastRenderedPageBreak/>
        <w:t>охраны труда и бережливого производства.</w:t>
      </w:r>
    </w:p>
    <w:p w14:paraId="2D58AF7E" w14:textId="77777777" w:rsidR="00000000" w:rsidRDefault="00C50671">
      <w:bookmarkStart w:id="58" w:name="sub_1344"/>
      <w:bookmarkEnd w:id="57"/>
      <w:r>
        <w:t>3.4.4. Осуществлять текущий мониторинг</w:t>
      </w:r>
      <w:r>
        <w:t xml:space="preserve"> состояния систем автоматизации:</w:t>
      </w:r>
    </w:p>
    <w:p w14:paraId="3E515236" w14:textId="77777777" w:rsidR="00000000" w:rsidRDefault="00C50671">
      <w:bookmarkStart w:id="59" w:name="sub_134441"/>
      <w:bookmarkEnd w:id="58"/>
      <w: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50CBA880" w14:textId="77777777" w:rsidR="00000000" w:rsidRDefault="00C50671">
      <w:bookmarkStart w:id="60" w:name="sub_134442"/>
      <w:bookmarkEnd w:id="59"/>
      <w:r>
        <w:t>ПК 4.2. Осуществлять диагностику причин возможных неисправностей и отказов систем для выбора методов и способов их устранения</w:t>
      </w:r>
    </w:p>
    <w:p w14:paraId="300C09E6" w14:textId="77777777" w:rsidR="00000000" w:rsidRDefault="00C50671">
      <w:bookmarkStart w:id="61" w:name="sub_134443"/>
      <w:bookmarkEnd w:id="60"/>
      <w:r>
        <w:t>ПК 4.3. Организовывать работы по устранению неполадок, отказов оборудования и ремонту систем в рамк</w:t>
      </w:r>
      <w:r>
        <w:t>ах своей компетенции.</w:t>
      </w:r>
    </w:p>
    <w:p w14:paraId="58E47666" w14:textId="77777777" w:rsidR="00000000" w:rsidRDefault="00C50671">
      <w:bookmarkStart w:id="62" w:name="sub_1035"/>
      <w:bookmarkEnd w:id="61"/>
      <w:r>
        <w:t xml:space="preserve">3.5. Минимальные требования к результатам освоения основных видов деятельности образовательной программы представлены в </w:t>
      </w:r>
      <w:hyperlink w:anchor="sub_13000" w:history="1">
        <w:r>
          <w:rPr>
            <w:rStyle w:val="a4"/>
          </w:rPr>
          <w:t>приложении N 3</w:t>
        </w:r>
      </w:hyperlink>
      <w:r>
        <w:t xml:space="preserve"> к настоящему ФГОС СПО.</w:t>
      </w:r>
    </w:p>
    <w:p w14:paraId="4F9F0996" w14:textId="77777777" w:rsidR="00000000" w:rsidRDefault="00C50671">
      <w:bookmarkStart w:id="63" w:name="sub_1036"/>
      <w:bookmarkEnd w:id="62"/>
      <w:r>
        <w:t>3.6. Образовате</w:t>
      </w:r>
      <w:r>
        <w:t>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w:t>
      </w:r>
      <w:r>
        <w:t>ных результатов обучения должна обеспечивать выпускнику освоение всех ОК и ПК, установленных настоящим ФГОС СПО.</w:t>
      </w:r>
    </w:p>
    <w:bookmarkEnd w:id="63"/>
    <w:p w14:paraId="233F93DD" w14:textId="77777777" w:rsidR="00000000" w:rsidRDefault="00C50671"/>
    <w:p w14:paraId="59184CFE" w14:textId="77777777" w:rsidR="00000000" w:rsidRDefault="00C50671">
      <w:pPr>
        <w:pStyle w:val="1"/>
      </w:pPr>
      <w:bookmarkStart w:id="64" w:name="sub_1400"/>
      <w:r>
        <w:t>IV. Требования к условиям реализации образовательной программы</w:t>
      </w:r>
    </w:p>
    <w:bookmarkEnd w:id="64"/>
    <w:p w14:paraId="144E7F99" w14:textId="77777777" w:rsidR="00000000" w:rsidRDefault="00C50671"/>
    <w:p w14:paraId="2281C376" w14:textId="77777777" w:rsidR="00000000" w:rsidRDefault="00C50671">
      <w:bookmarkStart w:id="65" w:name="sub_1041"/>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14:paraId="67344627" w14:textId="77777777" w:rsidR="00000000" w:rsidRDefault="00C50671">
      <w:bookmarkStart w:id="66" w:name="sub_1042"/>
      <w:bookmarkEnd w:id="65"/>
      <w:r>
        <w:t>4.2. Общесистемные требования к условиям реализации образовательной программы.</w:t>
      </w:r>
    </w:p>
    <w:p w14:paraId="5B744086" w14:textId="77777777" w:rsidR="00000000" w:rsidRDefault="00C50671">
      <w:bookmarkStart w:id="67" w:name="sub_1421"/>
      <w:bookmarkEnd w:id="66"/>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w:t>
      </w:r>
      <w:r>
        <w:t>оведение всех видов учебной деятельности обучающихся, предусмотренных учебным планом, с учетом ПООП.</w:t>
      </w:r>
    </w:p>
    <w:p w14:paraId="15DC4646" w14:textId="77777777" w:rsidR="00000000" w:rsidRDefault="00C50671">
      <w:bookmarkStart w:id="68" w:name="sub_1422"/>
      <w:bookmarkEnd w:id="67"/>
      <w:r>
        <w:t>4.2.2. В случае реализации образовательной программы с использованием сетевой формы, требования к реализации образовательной программы долж</w:t>
      </w:r>
      <w:r>
        <w:t>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14:paraId="3E80ACFE" w14:textId="77777777" w:rsidR="00000000" w:rsidRDefault="00C50671">
      <w:bookmarkStart w:id="69" w:name="sub_1423"/>
      <w:bookmarkEnd w:id="68"/>
      <w:r>
        <w:t>4.2.3</w:t>
      </w:r>
      <w:r>
        <w:t>.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w:t>
      </w:r>
      <w:r>
        <w:t>упностью ресурсов указанных организаций.</w:t>
      </w:r>
    </w:p>
    <w:p w14:paraId="697963A3" w14:textId="77777777" w:rsidR="00000000" w:rsidRDefault="00C50671">
      <w:bookmarkStart w:id="70" w:name="sub_1043"/>
      <w:bookmarkEnd w:id="69"/>
      <w:r>
        <w:t>4.3. Требования к материально-техническому и учебно-методическому обеспечению реализации образовательной программы.</w:t>
      </w:r>
    </w:p>
    <w:p w14:paraId="70F05C79" w14:textId="77777777" w:rsidR="00000000" w:rsidRDefault="00C50671">
      <w:bookmarkStart w:id="71" w:name="sub_1431"/>
      <w:bookmarkEnd w:id="70"/>
      <w:r>
        <w:t>4.3.1. Специальные помещения должны представлять собой учебные ауди</w:t>
      </w:r>
      <w:r>
        <w:t xml:space="preserve">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w:t>
      </w:r>
      <w:r>
        <w:t>оснащенные оборудованием, техническими средствами обучения и материалами, учитывающими требования международных стандартов.</w:t>
      </w:r>
    </w:p>
    <w:p w14:paraId="50187C40" w14:textId="77777777" w:rsidR="00000000" w:rsidRDefault="00C50671">
      <w:bookmarkStart w:id="72" w:name="sub_1432"/>
      <w:bookmarkEnd w:id="71"/>
      <w:r>
        <w:t>4.3.2. Помещения для самостоятельной работы обучающихся должны быть оснащены компьютерной техникой с возможностью по</w:t>
      </w:r>
      <w:r>
        <w:t>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bookmarkEnd w:id="72"/>
    <w:p w14:paraId="56638B79" w14:textId="77777777" w:rsidR="00000000" w:rsidRDefault="00C50671">
      <w:r>
        <w:t>В случае применения электронного обучения, дистанционных образователь</w:t>
      </w:r>
      <w:r>
        <w:t xml:space="preserve">ных технологий, допускается применение специально оборудованных помещений, их виртуальных аналогов, </w:t>
      </w:r>
      <w:r>
        <w:lastRenderedPageBreak/>
        <w:t>позволяющих обучающимся осваивать ОК и ПК.</w:t>
      </w:r>
    </w:p>
    <w:p w14:paraId="43EA9432" w14:textId="77777777" w:rsidR="00000000" w:rsidRDefault="00C50671">
      <w:bookmarkStart w:id="73" w:name="sub_1433"/>
      <w:r>
        <w:t>4.3.3. Образовательная организация должна быть обеспечена необходимым комплектом лицензионного программно</w:t>
      </w:r>
      <w:r>
        <w:t>го обеспечения.</w:t>
      </w:r>
    </w:p>
    <w:p w14:paraId="194429F1" w14:textId="77777777" w:rsidR="00000000" w:rsidRDefault="00C50671">
      <w:bookmarkStart w:id="74" w:name="sub_1434"/>
      <w:bookmarkEnd w:id="73"/>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w:t>
      </w:r>
      <w:r>
        <w:t>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bookmarkEnd w:id="74"/>
    <w:p w14:paraId="6709CBFA" w14:textId="77777777" w:rsidR="00000000" w:rsidRDefault="00C50671">
      <w:r>
        <w:t>В качестве основной литерату</w:t>
      </w:r>
      <w:r>
        <w:t>ры образовательная организация использует учебники, учебные пособия, предусмотренные ПООП.</w:t>
      </w:r>
    </w:p>
    <w:p w14:paraId="7DE33652" w14:textId="77777777" w:rsidR="00000000" w:rsidRDefault="00C50671">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w:t>
      </w:r>
      <w:r>
        <w:t>ее 25% обучающихся к электронно-библиотечной системе (электронной библиотеке).</w:t>
      </w:r>
    </w:p>
    <w:p w14:paraId="10A7D556" w14:textId="77777777" w:rsidR="00000000" w:rsidRDefault="00C50671">
      <w:bookmarkStart w:id="75" w:name="sub_1435"/>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w:t>
      </w:r>
      <w:r>
        <w:t>ми к ограничениям их здоровья.</w:t>
      </w:r>
    </w:p>
    <w:p w14:paraId="11B00D4D" w14:textId="77777777" w:rsidR="00000000" w:rsidRDefault="00C50671">
      <w:bookmarkStart w:id="76" w:name="sub_1436"/>
      <w:bookmarkEnd w:id="75"/>
      <w:r>
        <w:t>4.3.6. Образовательная программа должна обеспечиваться учебно-методической документацией по всем учебным предметам, дисциплинам, модулям.</w:t>
      </w:r>
    </w:p>
    <w:p w14:paraId="29FAFA45" w14:textId="77777777" w:rsidR="00000000" w:rsidRDefault="00C50671">
      <w:bookmarkStart w:id="77" w:name="sub_1437"/>
      <w:bookmarkEnd w:id="76"/>
      <w:r>
        <w:t>4.3.7. Рекомендации по иному материально-техническому и</w:t>
      </w:r>
      <w:r>
        <w:t xml:space="preserve"> учебно-методическому обеспечению реализации образовательной программы определяются ПООП.</w:t>
      </w:r>
    </w:p>
    <w:p w14:paraId="1C6004DB" w14:textId="77777777" w:rsidR="00000000" w:rsidRDefault="00C50671">
      <w:bookmarkStart w:id="78" w:name="sub_1044"/>
      <w:bookmarkEnd w:id="77"/>
      <w:r>
        <w:t>4.4. Требования к кадровым условиям реализации образовательной программы.</w:t>
      </w:r>
    </w:p>
    <w:p w14:paraId="2AA70C98" w14:textId="77777777" w:rsidR="00000000" w:rsidRDefault="00C50671">
      <w:bookmarkStart w:id="79" w:name="sub_1441"/>
      <w:bookmarkEnd w:id="78"/>
      <w:r>
        <w:t xml:space="preserve">4.4.1. Реализация образовательной программы педагогическими </w:t>
      </w:r>
      <w:r>
        <w:t>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w:t>
      </w:r>
      <w:r>
        <w:t xml:space="preserve">вует области профессиональной деятельности, указанной в </w:t>
      </w:r>
      <w:hyperlink w:anchor="sub_1015" w:history="1">
        <w:r>
          <w:rPr>
            <w:rStyle w:val="a4"/>
          </w:rPr>
          <w:t>пункте 1.5</w:t>
        </w:r>
      </w:hyperlink>
      <w:r>
        <w:t xml:space="preserve"> настоящего ФГОС СПО (имеющих стаж работы в данной профессиональной области не менее 3 лет).</w:t>
      </w:r>
    </w:p>
    <w:p w14:paraId="659ADE2F" w14:textId="77777777" w:rsidR="00000000" w:rsidRDefault="00C50671">
      <w:bookmarkStart w:id="80" w:name="sub_1442"/>
      <w:bookmarkEnd w:id="79"/>
      <w:r>
        <w:t>4.4.2. Квалификация педагогических работников образоват</w:t>
      </w:r>
      <w:r>
        <w:t xml:space="preserve">ельной организации должна отвечать квалификационным требованиям, указанным в квалификационных справочниках, и (или) </w:t>
      </w:r>
      <w:hyperlink r:id="rId28" w:history="1">
        <w:r>
          <w:rPr>
            <w:rStyle w:val="a4"/>
          </w:rPr>
          <w:t>профессиональных стандартах</w:t>
        </w:r>
      </w:hyperlink>
      <w:r>
        <w:t xml:space="preserve"> (при наличии).</w:t>
      </w:r>
    </w:p>
    <w:bookmarkEnd w:id="80"/>
    <w:p w14:paraId="014AAF68" w14:textId="77777777" w:rsidR="00000000" w:rsidRDefault="00C50671">
      <w:r>
        <w:t>Педагогические р</w:t>
      </w:r>
      <w:r>
        <w:t>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w:t>
      </w:r>
      <w:r>
        <w:t xml:space="preserve">бласти профессиональной деятельности, указанной в </w:t>
      </w:r>
      <w:hyperlink w:anchor="sub_1015" w:history="1">
        <w:r>
          <w:rPr>
            <w:rStyle w:val="a4"/>
          </w:rPr>
          <w:t>пункте 1.5</w:t>
        </w:r>
      </w:hyperlink>
      <w:r>
        <w:t xml:space="preserve"> настоящего ФГОС СПО, не реже 1 раза в 3 года с учетом расширения спектра профессиональных компетенций.</w:t>
      </w:r>
    </w:p>
    <w:p w14:paraId="2937E5B3" w14:textId="77777777" w:rsidR="00000000" w:rsidRDefault="00C50671">
      <w:r>
        <w:t>Доля педагогических работников (в приведенных к целочисленным знач</w:t>
      </w:r>
      <w:r>
        <w:t xml:space="preserve">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sub_1015" w:history="1">
        <w:r>
          <w:rPr>
            <w:rStyle w:val="a4"/>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14:paraId="6073D15A" w14:textId="77777777" w:rsidR="00000000" w:rsidRDefault="00C50671">
      <w:bookmarkStart w:id="81" w:name="sub_1045"/>
      <w:r>
        <w:t>4.5. Требования к финансовым условиям реализации образовательной программы.</w:t>
      </w:r>
    </w:p>
    <w:p w14:paraId="5633606B" w14:textId="77777777" w:rsidR="00000000" w:rsidRDefault="00C50671">
      <w:bookmarkStart w:id="82" w:name="sub_1451"/>
      <w:bookmarkEnd w:id="81"/>
      <w:r>
        <w:t>4.5.1.</w:t>
      </w:r>
      <w:r>
        <w:t xml:space="preserve">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w:t>
      </w:r>
      <w:r>
        <w:t>нального образования по специальности с учетом корректирующих коэффициентов.</w:t>
      </w:r>
    </w:p>
    <w:p w14:paraId="0C06CEA1" w14:textId="77777777" w:rsidR="00000000" w:rsidRDefault="00C50671">
      <w:bookmarkStart w:id="83" w:name="sub_1046"/>
      <w:bookmarkEnd w:id="82"/>
      <w:r>
        <w:t>4.6. Требования к применяемым механизмам оценки качества образовательной программы.</w:t>
      </w:r>
    </w:p>
    <w:p w14:paraId="7C319D39" w14:textId="77777777" w:rsidR="00000000" w:rsidRDefault="00C50671">
      <w:bookmarkStart w:id="84" w:name="sub_1461"/>
      <w:bookmarkEnd w:id="83"/>
      <w:r>
        <w:lastRenderedPageBreak/>
        <w:t>4.6.1. Качество образовательной программы определяется в рамках</w:t>
      </w:r>
      <w:r>
        <w:t xml:space="preserve"> системы внутренней оценки, а также системы внешней оценки на добровольной основе.</w:t>
      </w:r>
    </w:p>
    <w:p w14:paraId="16699064" w14:textId="77777777" w:rsidR="00000000" w:rsidRDefault="00C50671">
      <w:bookmarkStart w:id="85" w:name="sub_1462"/>
      <w:bookmarkEnd w:id="84"/>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w:t>
      </w:r>
      <w:r>
        <w:t>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6AD50964" w14:textId="77777777" w:rsidR="00000000" w:rsidRDefault="00C50671">
      <w:bookmarkStart w:id="86" w:name="sub_1463"/>
      <w:bookmarkEnd w:id="85"/>
      <w:r>
        <w:t>4.6.3. Внешняя оценка качества образовательной программы может осуществляться при пр</w:t>
      </w:r>
      <w:r>
        <w:t xml:space="preserve">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w:t>
      </w:r>
      <w:r>
        <w:t xml:space="preserve">целью признания качества и уровня подготовки выпускников, освоивших образовательную программу, отвечающими требованиям </w:t>
      </w:r>
      <w:hyperlink r:id="rId29" w:history="1">
        <w:r>
          <w:rPr>
            <w:rStyle w:val="a4"/>
          </w:rPr>
          <w:t>профессиональных стандартов</w:t>
        </w:r>
      </w:hyperlink>
      <w:r>
        <w:t>, требованиям рынка труда к специалис</w:t>
      </w:r>
      <w:r>
        <w:t>там соответствующего профиля.</w:t>
      </w:r>
    </w:p>
    <w:bookmarkEnd w:id="86"/>
    <w:p w14:paraId="09D642F5" w14:textId="77777777" w:rsidR="00000000" w:rsidRDefault="00C50671"/>
    <w:p w14:paraId="7BD36DC4" w14:textId="77777777" w:rsidR="00000000" w:rsidRDefault="00C50671">
      <w:pPr>
        <w:ind w:firstLine="0"/>
      </w:pPr>
      <w:r>
        <w:t>_____________________________</w:t>
      </w:r>
    </w:p>
    <w:p w14:paraId="79270451" w14:textId="77777777" w:rsidR="00000000" w:rsidRDefault="00C50671">
      <w:bookmarkStart w:id="87" w:name="sub_11111"/>
      <w:r>
        <w:t xml:space="preserve">* </w:t>
      </w:r>
      <w:hyperlink r:id="rId30" w:history="1">
        <w:r>
          <w:rPr>
            <w:rStyle w:val="a4"/>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w:t>
      </w:r>
      <w:r>
        <w:t>регистрационный N 34779).</w:t>
      </w:r>
    </w:p>
    <w:p w14:paraId="68DD8B0A" w14:textId="77777777" w:rsidR="00000000" w:rsidRDefault="00C50671">
      <w:bookmarkStart w:id="88" w:name="sub_22222"/>
      <w:bookmarkEnd w:id="87"/>
      <w:r>
        <w:t xml:space="preserve">** См. </w:t>
      </w:r>
      <w:hyperlink r:id="rId31" w:history="1">
        <w:r>
          <w:rPr>
            <w:rStyle w:val="a4"/>
          </w:rPr>
          <w:t>статью 14</w:t>
        </w:r>
      </w:hyperlink>
      <w:r>
        <w:t xml:space="preserve"> Федерального закона от 29 декабря 2012 г. N 273-ФЗ "Об образовании в Российской Федерации" (Собрание законодательства Рос</w:t>
      </w:r>
      <w:r>
        <w:t xml:space="preserve">сийской Федерации, 2012, N 53, ст. 7598; 2013, N 19, ст. 2326; N 23, ст. 2878; N 27, ст. 3462; N 30, ст. 4036; N 48, ст. 6165; 2014, N 6, ст. 562, ст. 566; N 19, ст. 2289; N 22, ст. 2769; N 23, ст. 2933; N 26, ст. 3388; N 30, ст. 4217, ст. 4257, ст. 4263; </w:t>
      </w:r>
      <w:r>
        <w:t>2015, N 1, ст. 42, ст. 53, ст. 72; N 14, ст. 2008, N 18, ст. 2625; N 27, ст. 3951, ст. 3989; N 29, ст. 4339, ст. 4364; N 51, ст. 7241; 2016, N 1, ст. 8, ст. 9, ст. 24, ст. 72, ст. 78; N 10, ст. 1320; N 23, ст. 3289, ст. 3290; N 27, ст. 4160, ст. 4219, ст. </w:t>
      </w:r>
      <w:r>
        <w:t>4223, ст. 4238, ст. 4239, ст. 4245, ст. 4246, ст. 4292).</w:t>
      </w:r>
    </w:p>
    <w:bookmarkEnd w:id="88"/>
    <w:p w14:paraId="162BE2F7" w14:textId="77777777" w:rsidR="00000000" w:rsidRDefault="00C50671"/>
    <w:p w14:paraId="2CAED986" w14:textId="77777777" w:rsidR="00000000" w:rsidRDefault="00C50671">
      <w:pPr>
        <w:ind w:firstLine="698"/>
        <w:jc w:val="right"/>
      </w:pPr>
      <w:bookmarkStart w:id="89" w:name="sub_11000"/>
      <w:r>
        <w:rPr>
          <w:rStyle w:val="a3"/>
        </w:rPr>
        <w:t>Приложение N 1</w:t>
      </w:r>
      <w:r>
        <w:rPr>
          <w:rStyle w:val="a3"/>
        </w:rPr>
        <w:br/>
        <w:t xml:space="preserve">к </w:t>
      </w:r>
      <w:hyperlink w:anchor="sub_1000" w:history="1">
        <w:r>
          <w:rPr>
            <w:rStyle w:val="a4"/>
          </w:rPr>
          <w:t>ФГОС</w:t>
        </w:r>
      </w:hyperlink>
      <w:r>
        <w:rPr>
          <w:rStyle w:val="a3"/>
        </w:rPr>
        <w:t xml:space="preserve"> СПО по специальности</w:t>
      </w:r>
      <w:r>
        <w:rPr>
          <w:rStyle w:val="a3"/>
        </w:rPr>
        <w:br/>
        <w:t>15.02.14 Оснащение средствами</w:t>
      </w:r>
      <w:r>
        <w:rPr>
          <w:rStyle w:val="a3"/>
        </w:rPr>
        <w:br/>
        <w:t>автоматизации технологических</w:t>
      </w:r>
      <w:r>
        <w:rPr>
          <w:rStyle w:val="a3"/>
        </w:rPr>
        <w:br/>
        <w:t>процессов и производств (по отраслям)</w:t>
      </w:r>
    </w:p>
    <w:bookmarkEnd w:id="89"/>
    <w:p w14:paraId="4ADBC192" w14:textId="77777777" w:rsidR="00000000" w:rsidRDefault="00C50671"/>
    <w:p w14:paraId="6B9DDA59" w14:textId="77777777" w:rsidR="00000000" w:rsidRDefault="00C50671">
      <w:pPr>
        <w:pStyle w:val="1"/>
      </w:pPr>
      <w:r>
        <w:t>Пер</w:t>
      </w:r>
      <w:r>
        <w:t>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15.02.14 Оснащение средствами автоматизации технологических процессов и производс</w:t>
      </w:r>
      <w:r>
        <w:t>тв (по отраслям)</w:t>
      </w:r>
    </w:p>
    <w:p w14:paraId="21CE8025" w14:textId="77777777" w:rsidR="00000000" w:rsidRDefault="00C506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140"/>
      </w:tblGrid>
      <w:tr w:rsidR="00000000" w14:paraId="4BAF4175" w14:textId="77777777">
        <w:tblPrEx>
          <w:tblCellMar>
            <w:top w:w="0" w:type="dxa"/>
            <w:bottom w:w="0" w:type="dxa"/>
          </w:tblCellMar>
        </w:tblPrEx>
        <w:tc>
          <w:tcPr>
            <w:tcW w:w="2940" w:type="dxa"/>
            <w:tcBorders>
              <w:top w:val="single" w:sz="4" w:space="0" w:color="auto"/>
              <w:bottom w:val="single" w:sz="4" w:space="0" w:color="auto"/>
              <w:right w:val="single" w:sz="4" w:space="0" w:color="auto"/>
            </w:tcBorders>
          </w:tcPr>
          <w:p w14:paraId="0A16D001" w14:textId="77777777" w:rsidR="00000000" w:rsidRDefault="00C50671">
            <w:pPr>
              <w:pStyle w:val="a7"/>
              <w:jc w:val="center"/>
            </w:pPr>
            <w:r>
              <w:t>Код профессионального стандарта</w:t>
            </w:r>
          </w:p>
        </w:tc>
        <w:tc>
          <w:tcPr>
            <w:tcW w:w="7140" w:type="dxa"/>
            <w:tcBorders>
              <w:top w:val="single" w:sz="4" w:space="0" w:color="auto"/>
              <w:left w:val="single" w:sz="4" w:space="0" w:color="auto"/>
              <w:bottom w:val="single" w:sz="4" w:space="0" w:color="auto"/>
            </w:tcBorders>
          </w:tcPr>
          <w:p w14:paraId="2836718F" w14:textId="77777777" w:rsidR="00000000" w:rsidRDefault="00C50671">
            <w:pPr>
              <w:pStyle w:val="a7"/>
              <w:jc w:val="center"/>
            </w:pPr>
            <w:r>
              <w:t>Наименование профессионального стандарта</w:t>
            </w:r>
          </w:p>
        </w:tc>
      </w:tr>
      <w:tr w:rsidR="00000000" w14:paraId="526CDF3B" w14:textId="77777777">
        <w:tblPrEx>
          <w:tblCellMar>
            <w:top w:w="0" w:type="dxa"/>
            <w:bottom w:w="0" w:type="dxa"/>
          </w:tblCellMar>
        </w:tblPrEx>
        <w:tc>
          <w:tcPr>
            <w:tcW w:w="2940" w:type="dxa"/>
            <w:tcBorders>
              <w:top w:val="single" w:sz="4" w:space="0" w:color="auto"/>
              <w:bottom w:val="single" w:sz="4" w:space="0" w:color="auto"/>
              <w:right w:val="single" w:sz="4" w:space="0" w:color="auto"/>
            </w:tcBorders>
          </w:tcPr>
          <w:p w14:paraId="1D6EFC6C" w14:textId="77777777" w:rsidR="00000000" w:rsidRDefault="00C50671">
            <w:pPr>
              <w:pStyle w:val="a8"/>
            </w:pPr>
            <w:r>
              <w:t>28.003</w:t>
            </w:r>
          </w:p>
        </w:tc>
        <w:tc>
          <w:tcPr>
            <w:tcW w:w="7140" w:type="dxa"/>
            <w:tcBorders>
              <w:top w:val="single" w:sz="4" w:space="0" w:color="auto"/>
              <w:left w:val="single" w:sz="4" w:space="0" w:color="auto"/>
              <w:bottom w:val="single" w:sz="4" w:space="0" w:color="auto"/>
            </w:tcBorders>
          </w:tcPr>
          <w:p w14:paraId="45D689AF" w14:textId="77777777" w:rsidR="00000000" w:rsidRDefault="00C50671">
            <w:pPr>
              <w:pStyle w:val="a8"/>
            </w:pPr>
            <w:hyperlink r:id="rId32" w:history="1">
              <w:r>
                <w:rPr>
                  <w:rStyle w:val="a4"/>
                </w:rPr>
                <w:t>Профессиональный стандарт</w:t>
              </w:r>
            </w:hyperlink>
            <w:r>
              <w:t xml:space="preserve"> "Специалист по автоматизации и механизации технологичес</w:t>
            </w:r>
            <w:r>
              <w:t xml:space="preserve">ких процессов механосборочного производства", утвержден </w:t>
            </w:r>
            <w:hyperlink r:id="rId33" w:history="1">
              <w:r>
                <w:rPr>
                  <w:rStyle w:val="a4"/>
                </w:rPr>
                <w:t>приказом</w:t>
              </w:r>
            </w:hyperlink>
            <w:r>
              <w:t xml:space="preserve"> Министерства труда и социальной защиты Российской Федерации от 8 сентября 2015 г. N 606н (зарегистрирован Министерство</w:t>
            </w:r>
            <w:r>
              <w:t>м юстиции Российской Федерации 24 сентября 2015 г., регистрационный N 38991)</w:t>
            </w:r>
          </w:p>
        </w:tc>
      </w:tr>
    </w:tbl>
    <w:p w14:paraId="35BCC069" w14:textId="77777777" w:rsidR="00000000" w:rsidRDefault="00C50671"/>
    <w:p w14:paraId="252E5E27" w14:textId="77777777" w:rsidR="00000000" w:rsidRDefault="00C50671">
      <w:pPr>
        <w:ind w:firstLine="698"/>
        <w:jc w:val="right"/>
      </w:pPr>
      <w:bookmarkStart w:id="90" w:name="sub_12000"/>
      <w:r>
        <w:rPr>
          <w:rStyle w:val="a3"/>
        </w:rPr>
        <w:t>Приложение N 2</w:t>
      </w:r>
      <w:r>
        <w:rPr>
          <w:rStyle w:val="a3"/>
        </w:rPr>
        <w:br/>
        <w:t xml:space="preserve">к </w:t>
      </w:r>
      <w:hyperlink w:anchor="sub_1000" w:history="1">
        <w:r>
          <w:rPr>
            <w:rStyle w:val="a4"/>
          </w:rPr>
          <w:t>ФГОС</w:t>
        </w:r>
      </w:hyperlink>
      <w:r>
        <w:rPr>
          <w:rStyle w:val="a3"/>
        </w:rPr>
        <w:t xml:space="preserve"> СПО по специальности</w:t>
      </w:r>
      <w:r>
        <w:rPr>
          <w:rStyle w:val="a3"/>
        </w:rPr>
        <w:br/>
      </w:r>
      <w:r>
        <w:rPr>
          <w:rStyle w:val="a3"/>
        </w:rPr>
        <w:lastRenderedPageBreak/>
        <w:t>15.02.14 Оснащение средствами</w:t>
      </w:r>
      <w:r>
        <w:rPr>
          <w:rStyle w:val="a3"/>
        </w:rPr>
        <w:br/>
        <w:t>автоматизации технологических</w:t>
      </w:r>
      <w:r>
        <w:rPr>
          <w:rStyle w:val="a3"/>
        </w:rPr>
        <w:br/>
      </w:r>
      <w:r>
        <w:rPr>
          <w:rStyle w:val="a3"/>
        </w:rPr>
        <w:t>процессов и производств (по отраслям)</w:t>
      </w:r>
    </w:p>
    <w:bookmarkEnd w:id="90"/>
    <w:p w14:paraId="7EDEC81E" w14:textId="77777777" w:rsidR="00000000" w:rsidRDefault="00C50671"/>
    <w:p w14:paraId="43B031D1" w14:textId="77777777" w:rsidR="00000000" w:rsidRDefault="00C50671">
      <w:pPr>
        <w:pStyle w:val="1"/>
      </w:pPr>
      <w:r>
        <w:t>Перечень профессий рабочих, должностей служащих, рекомендуемых к освоению в рамках образовательной программы среднего профессионального образования по специальности 15.02.14 Оснащение средствами автоматизации</w:t>
      </w:r>
      <w:r>
        <w:t xml:space="preserve"> технологических процессов и производств (по отраслям)</w:t>
      </w:r>
    </w:p>
    <w:p w14:paraId="5973EFC6" w14:textId="77777777" w:rsidR="00000000" w:rsidRDefault="00C506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780"/>
      </w:tblGrid>
      <w:tr w:rsidR="00000000" w14:paraId="5D909F18" w14:textId="77777777">
        <w:tblPrEx>
          <w:tblCellMar>
            <w:top w:w="0" w:type="dxa"/>
            <w:bottom w:w="0" w:type="dxa"/>
          </w:tblCellMar>
        </w:tblPrEx>
        <w:tc>
          <w:tcPr>
            <w:tcW w:w="6300" w:type="dxa"/>
            <w:tcBorders>
              <w:top w:val="single" w:sz="4" w:space="0" w:color="auto"/>
              <w:bottom w:val="single" w:sz="4" w:space="0" w:color="auto"/>
              <w:right w:val="single" w:sz="4" w:space="0" w:color="auto"/>
            </w:tcBorders>
          </w:tcPr>
          <w:p w14:paraId="4FC25865" w14:textId="77777777" w:rsidR="00000000" w:rsidRDefault="00C50671">
            <w:pPr>
              <w:pStyle w:val="a8"/>
            </w:pPr>
            <w:r>
              <w:t xml:space="preserve">Код по </w:t>
            </w:r>
            <w:hyperlink r:id="rId34" w:history="1">
              <w:r>
                <w:rPr>
                  <w:rStyle w:val="a4"/>
                </w:rPr>
                <w:t>Перечню</w:t>
              </w:r>
            </w:hyperlink>
            <w:r>
              <w:t xml:space="preserve"> профессий рабочих, должностей служащих, по которым осуществляется профессиональное обучение, утвержденному </w:t>
            </w:r>
            <w:hyperlink r:id="rId35" w:history="1">
              <w:r>
                <w:rPr>
                  <w:rStyle w:val="a4"/>
                </w:rPr>
                <w:t>приказом</w:t>
              </w:r>
            </w:hyperlink>
            <w:r>
              <w:t xml:space="preserve">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w:t>
            </w:r>
            <w:r>
              <w:t xml:space="preserve">9322), с изменениями, внесенными приказами Министерства образования и науки Российской Федерации </w:t>
            </w:r>
            <w:hyperlink r:id="rId36" w:history="1">
              <w:r>
                <w:rPr>
                  <w:rStyle w:val="a4"/>
                </w:rPr>
                <w:t>от 16 декабря 2013 г. N 1348</w:t>
              </w:r>
            </w:hyperlink>
            <w:r>
              <w:t xml:space="preserve"> (зарегистрирован Министерством юстиции Российской Феде</w:t>
            </w:r>
            <w:r>
              <w:t xml:space="preserve">рации 29 января 2014 г., регистрационный N 31163), </w:t>
            </w:r>
            <w:hyperlink r:id="rId37" w:history="1">
              <w:r>
                <w:rPr>
                  <w:rStyle w:val="a4"/>
                </w:rPr>
                <w:t>от 28 марта 2014 г. N 244</w:t>
              </w:r>
            </w:hyperlink>
            <w:r>
              <w:t xml:space="preserve"> (зарегистрирован Министерством юстиции Российской Федерации 15 апреля 2014 г., регистрационный N 31953)</w:t>
            </w:r>
            <w:r>
              <w:t xml:space="preserve"> и </w:t>
            </w:r>
            <w:hyperlink r:id="rId38" w:history="1">
              <w:r>
                <w:rPr>
                  <w:rStyle w:val="a4"/>
                </w:rPr>
                <w:t>от 27 июня 2014 г. N 695</w:t>
              </w:r>
            </w:hyperlink>
            <w:r>
              <w:t xml:space="preserve"> (зарегистрирован Министерством юстиции Российской Федерации 22 июля 2014 г., регистрационный N 33205)</w:t>
            </w:r>
          </w:p>
        </w:tc>
        <w:tc>
          <w:tcPr>
            <w:tcW w:w="3780" w:type="dxa"/>
            <w:tcBorders>
              <w:top w:val="single" w:sz="4" w:space="0" w:color="auto"/>
              <w:left w:val="single" w:sz="4" w:space="0" w:color="auto"/>
              <w:bottom w:val="single" w:sz="4" w:space="0" w:color="auto"/>
            </w:tcBorders>
          </w:tcPr>
          <w:p w14:paraId="6DC5EFE2" w14:textId="77777777" w:rsidR="00000000" w:rsidRDefault="00C50671">
            <w:pPr>
              <w:pStyle w:val="a7"/>
              <w:jc w:val="center"/>
            </w:pPr>
            <w:r>
              <w:t>Наименование профессий рабочих, должностей служащих</w:t>
            </w:r>
          </w:p>
        </w:tc>
      </w:tr>
      <w:tr w:rsidR="00000000" w14:paraId="5E5F80DA" w14:textId="77777777">
        <w:tblPrEx>
          <w:tblCellMar>
            <w:top w:w="0" w:type="dxa"/>
            <w:bottom w:w="0" w:type="dxa"/>
          </w:tblCellMar>
        </w:tblPrEx>
        <w:tc>
          <w:tcPr>
            <w:tcW w:w="6300" w:type="dxa"/>
            <w:tcBorders>
              <w:top w:val="single" w:sz="4" w:space="0" w:color="auto"/>
              <w:bottom w:val="single" w:sz="4" w:space="0" w:color="auto"/>
              <w:right w:val="single" w:sz="4" w:space="0" w:color="auto"/>
            </w:tcBorders>
          </w:tcPr>
          <w:p w14:paraId="10344E70" w14:textId="77777777" w:rsidR="00000000" w:rsidRDefault="00C50671">
            <w:pPr>
              <w:pStyle w:val="a7"/>
              <w:jc w:val="center"/>
            </w:pPr>
            <w:r>
              <w:t>1</w:t>
            </w:r>
          </w:p>
        </w:tc>
        <w:tc>
          <w:tcPr>
            <w:tcW w:w="3780" w:type="dxa"/>
            <w:tcBorders>
              <w:top w:val="single" w:sz="4" w:space="0" w:color="auto"/>
              <w:left w:val="single" w:sz="4" w:space="0" w:color="auto"/>
              <w:bottom w:val="single" w:sz="4" w:space="0" w:color="auto"/>
            </w:tcBorders>
          </w:tcPr>
          <w:p w14:paraId="41B1D5AF" w14:textId="77777777" w:rsidR="00000000" w:rsidRDefault="00C50671">
            <w:pPr>
              <w:pStyle w:val="a7"/>
              <w:jc w:val="center"/>
            </w:pPr>
            <w:r>
              <w:t>2</w:t>
            </w:r>
          </w:p>
        </w:tc>
      </w:tr>
      <w:tr w:rsidR="00000000" w14:paraId="4FD75354" w14:textId="77777777">
        <w:tblPrEx>
          <w:tblCellMar>
            <w:top w:w="0" w:type="dxa"/>
            <w:bottom w:w="0" w:type="dxa"/>
          </w:tblCellMar>
        </w:tblPrEx>
        <w:tc>
          <w:tcPr>
            <w:tcW w:w="6300" w:type="dxa"/>
            <w:tcBorders>
              <w:top w:val="single" w:sz="4" w:space="0" w:color="auto"/>
              <w:bottom w:val="single" w:sz="4" w:space="0" w:color="auto"/>
              <w:right w:val="single" w:sz="4" w:space="0" w:color="auto"/>
            </w:tcBorders>
          </w:tcPr>
          <w:p w14:paraId="10DF02B7" w14:textId="77777777" w:rsidR="00000000" w:rsidRDefault="00C50671">
            <w:pPr>
              <w:pStyle w:val="a7"/>
              <w:jc w:val="center"/>
            </w:pPr>
            <w:hyperlink r:id="rId39" w:history="1">
              <w:r>
                <w:rPr>
                  <w:rStyle w:val="a4"/>
                </w:rPr>
                <w:t>18494</w:t>
              </w:r>
            </w:hyperlink>
          </w:p>
        </w:tc>
        <w:tc>
          <w:tcPr>
            <w:tcW w:w="3780" w:type="dxa"/>
            <w:tcBorders>
              <w:top w:val="single" w:sz="4" w:space="0" w:color="auto"/>
              <w:left w:val="single" w:sz="4" w:space="0" w:color="auto"/>
              <w:bottom w:val="single" w:sz="4" w:space="0" w:color="auto"/>
            </w:tcBorders>
          </w:tcPr>
          <w:p w14:paraId="5677DFF3" w14:textId="77777777" w:rsidR="00000000" w:rsidRDefault="00C50671">
            <w:pPr>
              <w:pStyle w:val="a7"/>
              <w:jc w:val="center"/>
            </w:pPr>
            <w:r>
              <w:t>Слесарь по контрольно-измерительным приборам и автоматике</w:t>
            </w:r>
          </w:p>
        </w:tc>
      </w:tr>
      <w:tr w:rsidR="00000000" w14:paraId="3442203D" w14:textId="77777777">
        <w:tblPrEx>
          <w:tblCellMar>
            <w:top w:w="0" w:type="dxa"/>
            <w:bottom w:w="0" w:type="dxa"/>
          </w:tblCellMar>
        </w:tblPrEx>
        <w:tc>
          <w:tcPr>
            <w:tcW w:w="6300" w:type="dxa"/>
            <w:tcBorders>
              <w:top w:val="single" w:sz="4" w:space="0" w:color="auto"/>
              <w:bottom w:val="single" w:sz="4" w:space="0" w:color="auto"/>
              <w:right w:val="single" w:sz="4" w:space="0" w:color="auto"/>
            </w:tcBorders>
          </w:tcPr>
          <w:p w14:paraId="12A4A67E" w14:textId="77777777" w:rsidR="00000000" w:rsidRDefault="00C50671">
            <w:pPr>
              <w:pStyle w:val="a7"/>
              <w:jc w:val="center"/>
            </w:pPr>
            <w:hyperlink r:id="rId40" w:history="1">
              <w:r>
                <w:rPr>
                  <w:rStyle w:val="a4"/>
                </w:rPr>
                <w:t>14919</w:t>
              </w:r>
            </w:hyperlink>
          </w:p>
        </w:tc>
        <w:tc>
          <w:tcPr>
            <w:tcW w:w="3780" w:type="dxa"/>
            <w:tcBorders>
              <w:top w:val="single" w:sz="4" w:space="0" w:color="auto"/>
              <w:left w:val="single" w:sz="4" w:space="0" w:color="auto"/>
              <w:bottom w:val="single" w:sz="4" w:space="0" w:color="auto"/>
            </w:tcBorders>
          </w:tcPr>
          <w:p w14:paraId="5193F59B" w14:textId="77777777" w:rsidR="00000000" w:rsidRDefault="00C50671">
            <w:pPr>
              <w:pStyle w:val="a7"/>
              <w:jc w:val="center"/>
            </w:pPr>
            <w:r>
              <w:t>Наладчик контрольно-измери</w:t>
            </w:r>
            <w:r>
              <w:t>тельных приборов и автоматики</w:t>
            </w:r>
          </w:p>
        </w:tc>
      </w:tr>
      <w:tr w:rsidR="00000000" w14:paraId="1A6DB35B" w14:textId="77777777">
        <w:tblPrEx>
          <w:tblCellMar>
            <w:top w:w="0" w:type="dxa"/>
            <w:bottom w:w="0" w:type="dxa"/>
          </w:tblCellMar>
        </w:tblPrEx>
        <w:tc>
          <w:tcPr>
            <w:tcW w:w="6300" w:type="dxa"/>
            <w:tcBorders>
              <w:top w:val="single" w:sz="4" w:space="0" w:color="auto"/>
              <w:bottom w:val="single" w:sz="4" w:space="0" w:color="auto"/>
              <w:right w:val="single" w:sz="4" w:space="0" w:color="auto"/>
            </w:tcBorders>
          </w:tcPr>
          <w:p w14:paraId="67DB9156" w14:textId="77777777" w:rsidR="00000000" w:rsidRDefault="00C50671">
            <w:pPr>
              <w:pStyle w:val="a7"/>
              <w:jc w:val="center"/>
            </w:pPr>
            <w:hyperlink r:id="rId41" w:history="1">
              <w:r>
                <w:rPr>
                  <w:rStyle w:val="a4"/>
                </w:rPr>
                <w:t>14899</w:t>
              </w:r>
            </w:hyperlink>
          </w:p>
        </w:tc>
        <w:tc>
          <w:tcPr>
            <w:tcW w:w="3780" w:type="dxa"/>
            <w:tcBorders>
              <w:top w:val="single" w:sz="4" w:space="0" w:color="auto"/>
              <w:left w:val="single" w:sz="4" w:space="0" w:color="auto"/>
              <w:bottom w:val="single" w:sz="4" w:space="0" w:color="auto"/>
            </w:tcBorders>
          </w:tcPr>
          <w:p w14:paraId="6D636D87" w14:textId="77777777" w:rsidR="00000000" w:rsidRDefault="00C50671">
            <w:pPr>
              <w:pStyle w:val="a7"/>
              <w:jc w:val="center"/>
            </w:pPr>
            <w:r>
              <w:t>Наладчик автоматических линий и агрегатных станков</w:t>
            </w:r>
          </w:p>
        </w:tc>
      </w:tr>
      <w:tr w:rsidR="00000000" w14:paraId="64330FF7" w14:textId="77777777">
        <w:tblPrEx>
          <w:tblCellMar>
            <w:top w:w="0" w:type="dxa"/>
            <w:bottom w:w="0" w:type="dxa"/>
          </w:tblCellMar>
        </w:tblPrEx>
        <w:tc>
          <w:tcPr>
            <w:tcW w:w="6300" w:type="dxa"/>
            <w:tcBorders>
              <w:top w:val="single" w:sz="4" w:space="0" w:color="auto"/>
              <w:bottom w:val="single" w:sz="4" w:space="0" w:color="auto"/>
              <w:right w:val="single" w:sz="4" w:space="0" w:color="auto"/>
            </w:tcBorders>
          </w:tcPr>
          <w:p w14:paraId="7D865F54" w14:textId="77777777" w:rsidR="00000000" w:rsidRDefault="00C50671">
            <w:pPr>
              <w:pStyle w:val="a7"/>
              <w:jc w:val="center"/>
            </w:pPr>
            <w:hyperlink r:id="rId42" w:history="1">
              <w:r>
                <w:rPr>
                  <w:rStyle w:val="a4"/>
                </w:rPr>
                <w:t>14901</w:t>
              </w:r>
            </w:hyperlink>
          </w:p>
        </w:tc>
        <w:tc>
          <w:tcPr>
            <w:tcW w:w="3780" w:type="dxa"/>
            <w:tcBorders>
              <w:top w:val="single" w:sz="4" w:space="0" w:color="auto"/>
              <w:left w:val="single" w:sz="4" w:space="0" w:color="auto"/>
              <w:bottom w:val="single" w:sz="4" w:space="0" w:color="auto"/>
            </w:tcBorders>
          </w:tcPr>
          <w:p w14:paraId="27041F57" w14:textId="77777777" w:rsidR="00000000" w:rsidRDefault="00C50671">
            <w:pPr>
              <w:pStyle w:val="a7"/>
              <w:jc w:val="center"/>
            </w:pPr>
            <w:r>
              <w:t>Наладчи</w:t>
            </w:r>
            <w:r>
              <w:t>к автоматов и полуавтоматов</w:t>
            </w:r>
          </w:p>
        </w:tc>
      </w:tr>
    </w:tbl>
    <w:p w14:paraId="15F85BE3" w14:textId="77777777" w:rsidR="00000000" w:rsidRDefault="00C50671"/>
    <w:p w14:paraId="73E9CF2E" w14:textId="77777777" w:rsidR="00000000" w:rsidRDefault="00C50671">
      <w:pPr>
        <w:ind w:firstLine="698"/>
        <w:jc w:val="right"/>
      </w:pPr>
      <w:bookmarkStart w:id="91" w:name="sub_13000"/>
      <w:r>
        <w:rPr>
          <w:rStyle w:val="a3"/>
        </w:rPr>
        <w:t>Приложение N 3</w:t>
      </w:r>
      <w:r>
        <w:rPr>
          <w:rStyle w:val="a3"/>
        </w:rPr>
        <w:br/>
        <w:t xml:space="preserve">к </w:t>
      </w:r>
      <w:hyperlink w:anchor="sub_1000" w:history="1">
        <w:r>
          <w:rPr>
            <w:rStyle w:val="a4"/>
          </w:rPr>
          <w:t>ФГОС</w:t>
        </w:r>
      </w:hyperlink>
      <w:r>
        <w:rPr>
          <w:rStyle w:val="a3"/>
        </w:rPr>
        <w:t xml:space="preserve"> СПО по специальности</w:t>
      </w:r>
      <w:r>
        <w:rPr>
          <w:rStyle w:val="a3"/>
        </w:rPr>
        <w:br/>
        <w:t>15.02.14 Оснащение средствами</w:t>
      </w:r>
      <w:r>
        <w:rPr>
          <w:rStyle w:val="a3"/>
        </w:rPr>
        <w:br/>
        <w:t>автоматизации технологических</w:t>
      </w:r>
      <w:r>
        <w:rPr>
          <w:rStyle w:val="a3"/>
        </w:rPr>
        <w:br/>
        <w:t>процессов и производств (по отраслям)</w:t>
      </w:r>
    </w:p>
    <w:bookmarkEnd w:id="91"/>
    <w:p w14:paraId="6BBE0EFF" w14:textId="77777777" w:rsidR="00000000" w:rsidRDefault="00C50671"/>
    <w:p w14:paraId="75522D11" w14:textId="77777777" w:rsidR="00000000" w:rsidRDefault="00C50671">
      <w:pPr>
        <w:pStyle w:val="1"/>
      </w:pPr>
      <w:r>
        <w:t>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15.02.14 Оснащение средствами автоматизации технологических процессов и производств (по отраслям)</w:t>
      </w:r>
    </w:p>
    <w:p w14:paraId="6C97DCAF" w14:textId="77777777" w:rsidR="00000000" w:rsidRDefault="00C506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000"/>
      </w:tblGrid>
      <w:tr w:rsidR="00000000" w14:paraId="2B0070BD" w14:textId="77777777">
        <w:tblPrEx>
          <w:tblCellMar>
            <w:top w:w="0" w:type="dxa"/>
            <w:bottom w:w="0" w:type="dxa"/>
          </w:tblCellMar>
        </w:tblPrEx>
        <w:tc>
          <w:tcPr>
            <w:tcW w:w="3080" w:type="dxa"/>
            <w:tcBorders>
              <w:top w:val="single" w:sz="4" w:space="0" w:color="auto"/>
              <w:bottom w:val="single" w:sz="4" w:space="0" w:color="auto"/>
              <w:right w:val="single" w:sz="4" w:space="0" w:color="auto"/>
            </w:tcBorders>
          </w:tcPr>
          <w:p w14:paraId="18FA1AFD" w14:textId="77777777" w:rsidR="00000000" w:rsidRDefault="00C50671">
            <w:pPr>
              <w:pStyle w:val="a7"/>
              <w:jc w:val="center"/>
            </w:pPr>
            <w:r>
              <w:lastRenderedPageBreak/>
              <w:t>О</w:t>
            </w:r>
            <w:r>
              <w:t>сновной вид деятельности</w:t>
            </w:r>
          </w:p>
        </w:tc>
        <w:tc>
          <w:tcPr>
            <w:tcW w:w="7000" w:type="dxa"/>
            <w:tcBorders>
              <w:top w:val="single" w:sz="4" w:space="0" w:color="auto"/>
              <w:left w:val="single" w:sz="4" w:space="0" w:color="auto"/>
              <w:bottom w:val="single" w:sz="4" w:space="0" w:color="auto"/>
            </w:tcBorders>
          </w:tcPr>
          <w:p w14:paraId="4DEA27AA" w14:textId="77777777" w:rsidR="00000000" w:rsidRDefault="00C50671">
            <w:pPr>
              <w:pStyle w:val="a7"/>
              <w:jc w:val="center"/>
            </w:pPr>
            <w:r>
              <w:t>Требования к знаниям, умениям, практическому опыту</w:t>
            </w:r>
          </w:p>
        </w:tc>
      </w:tr>
      <w:tr w:rsidR="00000000" w14:paraId="3AE89C80" w14:textId="77777777">
        <w:tblPrEx>
          <w:tblCellMar>
            <w:top w:w="0" w:type="dxa"/>
            <w:bottom w:w="0" w:type="dxa"/>
          </w:tblCellMar>
        </w:tblPrEx>
        <w:tc>
          <w:tcPr>
            <w:tcW w:w="3080" w:type="dxa"/>
            <w:tcBorders>
              <w:top w:val="single" w:sz="4" w:space="0" w:color="auto"/>
              <w:bottom w:val="single" w:sz="4" w:space="0" w:color="auto"/>
              <w:right w:val="single" w:sz="4" w:space="0" w:color="auto"/>
            </w:tcBorders>
          </w:tcPr>
          <w:p w14:paraId="4AF1BD2E" w14:textId="77777777" w:rsidR="00000000" w:rsidRDefault="00C50671">
            <w:pPr>
              <w:pStyle w:val="a8"/>
            </w:pPr>
            <w:r>
              <w:t>Осуществлять разработку и компьютерное моделирование элементов систем автоматизации с учетом специфики технологических процессов</w:t>
            </w:r>
          </w:p>
        </w:tc>
        <w:tc>
          <w:tcPr>
            <w:tcW w:w="7000" w:type="dxa"/>
            <w:tcBorders>
              <w:top w:val="single" w:sz="4" w:space="0" w:color="auto"/>
              <w:left w:val="single" w:sz="4" w:space="0" w:color="auto"/>
              <w:bottom w:val="single" w:sz="4" w:space="0" w:color="auto"/>
            </w:tcBorders>
          </w:tcPr>
          <w:p w14:paraId="36F3623B" w14:textId="77777777" w:rsidR="00000000" w:rsidRDefault="00C50671">
            <w:pPr>
              <w:pStyle w:val="a8"/>
            </w:pPr>
            <w:r>
              <w:t>знать:</w:t>
            </w:r>
          </w:p>
          <w:p w14:paraId="320C4714" w14:textId="77777777" w:rsidR="00000000" w:rsidRDefault="00C50671">
            <w:pPr>
              <w:pStyle w:val="a8"/>
            </w:pPr>
            <w:r>
              <w:t>назначение элементов и блоков систем управл</w:t>
            </w:r>
            <w:r>
              <w:t>ения, особенности их работы, возможности практического применения, основные динамические характеристики элементов и систем элементов управления;</w:t>
            </w:r>
          </w:p>
          <w:p w14:paraId="1C0F9559" w14:textId="77777777" w:rsidR="00000000" w:rsidRDefault="00C50671">
            <w:pPr>
              <w:pStyle w:val="a8"/>
            </w:pPr>
            <w:r>
              <w:t>технические характеристики элементов систем автоматизации, принципиальные электрические схемы;</w:t>
            </w:r>
          </w:p>
          <w:p w14:paraId="1CE12AF6" w14:textId="77777777" w:rsidR="00000000" w:rsidRDefault="00C50671">
            <w:pPr>
              <w:pStyle w:val="a8"/>
            </w:pPr>
            <w:r>
              <w:t>принципы и метод</w:t>
            </w:r>
            <w:r>
              <w:t>ы автоматизированного проектирования технических систем.</w:t>
            </w:r>
          </w:p>
          <w:p w14:paraId="0539D89E" w14:textId="77777777" w:rsidR="00000000" w:rsidRDefault="00C50671">
            <w:pPr>
              <w:pStyle w:val="a8"/>
            </w:pPr>
            <w:r>
              <w:t>уметь:</w:t>
            </w:r>
          </w:p>
          <w:p w14:paraId="1737D02F" w14:textId="77777777" w:rsidR="00000000" w:rsidRDefault="00C50671">
            <w:pPr>
              <w:pStyle w:val="a8"/>
            </w:pPr>
            <w:r>
              <w:t>анализировать технические проекты и другую техническую документацию для выбора программного обеспечения для создания модели элементов систем автоматизации.</w:t>
            </w:r>
          </w:p>
          <w:p w14:paraId="533A6A0C" w14:textId="77777777" w:rsidR="00000000" w:rsidRDefault="00C50671">
            <w:pPr>
              <w:pStyle w:val="a8"/>
            </w:pPr>
            <w:r>
              <w:t>иметь практический опыт в:</w:t>
            </w:r>
          </w:p>
          <w:p w14:paraId="03033970" w14:textId="77777777" w:rsidR="00000000" w:rsidRDefault="00C50671">
            <w:pPr>
              <w:pStyle w:val="a8"/>
            </w:pPr>
            <w:r>
              <w:t>анализе и</w:t>
            </w:r>
            <w:r>
              <w:t>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2DBF2075" w14:textId="77777777" w:rsidR="00000000" w:rsidRDefault="00C50671">
            <w:pPr>
              <w:pStyle w:val="a8"/>
            </w:pPr>
            <w:r>
              <w:t>разработке виртуальной модели элементов систем автоматизации на основе выбранного программного обеспечени</w:t>
            </w:r>
            <w:r>
              <w:t>я и технического задания;</w:t>
            </w:r>
          </w:p>
          <w:p w14:paraId="184CE6C6" w14:textId="77777777" w:rsidR="00000000" w:rsidRDefault="00C50671">
            <w:pPr>
              <w:pStyle w:val="a8"/>
            </w:pPr>
            <w:r>
              <w:t>проведении виртуального тестирования разработанной модели элементов систем автоматизации для оценки функциональности компонентов;</w:t>
            </w:r>
          </w:p>
          <w:p w14:paraId="593E023C" w14:textId="77777777" w:rsidR="00000000" w:rsidRDefault="00C50671">
            <w:pPr>
              <w:pStyle w:val="a8"/>
            </w:pPr>
            <w:r>
              <w:t>формировании пакета технической документации на разработанную модель элементов систем автоматизации.</w:t>
            </w:r>
          </w:p>
        </w:tc>
      </w:tr>
      <w:tr w:rsidR="00000000" w14:paraId="2D1A97EA" w14:textId="77777777">
        <w:tblPrEx>
          <w:tblCellMar>
            <w:top w:w="0" w:type="dxa"/>
            <w:bottom w:w="0" w:type="dxa"/>
          </w:tblCellMar>
        </w:tblPrEx>
        <w:tc>
          <w:tcPr>
            <w:tcW w:w="3080" w:type="dxa"/>
            <w:tcBorders>
              <w:top w:val="single" w:sz="4" w:space="0" w:color="auto"/>
              <w:bottom w:val="single" w:sz="4" w:space="0" w:color="auto"/>
              <w:right w:val="single" w:sz="4" w:space="0" w:color="auto"/>
            </w:tcBorders>
          </w:tcPr>
          <w:p w14:paraId="08C8B923" w14:textId="77777777" w:rsidR="00000000" w:rsidRDefault="00C50671">
            <w:pPr>
              <w:pStyle w:val="a8"/>
            </w:pPr>
            <w:r>
              <w:t>Осуществлять сборку и ап</w:t>
            </w:r>
            <w:r>
              <w:t>робацию моделей элементов систем автоматизации с учетом специфики технологических процессов</w:t>
            </w:r>
          </w:p>
        </w:tc>
        <w:tc>
          <w:tcPr>
            <w:tcW w:w="7000" w:type="dxa"/>
            <w:tcBorders>
              <w:top w:val="single" w:sz="4" w:space="0" w:color="auto"/>
              <w:left w:val="single" w:sz="4" w:space="0" w:color="auto"/>
              <w:bottom w:val="single" w:sz="4" w:space="0" w:color="auto"/>
            </w:tcBorders>
          </w:tcPr>
          <w:p w14:paraId="17733701" w14:textId="77777777" w:rsidR="00000000" w:rsidRDefault="00C50671">
            <w:pPr>
              <w:pStyle w:val="a8"/>
            </w:pPr>
            <w:r>
              <w:t>знать:</w:t>
            </w:r>
          </w:p>
          <w:p w14:paraId="3A11D930" w14:textId="77777777" w:rsidR="00000000" w:rsidRDefault="00C50671">
            <w:pPr>
              <w:pStyle w:val="a8"/>
            </w:pPr>
            <w:r>
              <w:t>теоретические основы и принципы построения автоматизированных систем управления;</w:t>
            </w:r>
          </w:p>
          <w:p w14:paraId="59C5C646" w14:textId="77777777" w:rsidR="00000000" w:rsidRDefault="00C50671">
            <w:pPr>
              <w:pStyle w:val="a8"/>
            </w:pPr>
            <w:r>
              <w:t>типовые схемы автоматизации основных технологических процессов отрасли;</w:t>
            </w:r>
          </w:p>
          <w:p w14:paraId="13546258" w14:textId="77777777" w:rsidR="00000000" w:rsidRDefault="00C50671">
            <w:pPr>
              <w:pStyle w:val="a8"/>
            </w:pPr>
            <w:r>
              <w:t>стру</w:t>
            </w:r>
            <w:r>
              <w:t>ктурно-алгоритмичную организацию систем управления и их основные функциональные модули;</w:t>
            </w:r>
          </w:p>
          <w:p w14:paraId="274D8790" w14:textId="77777777" w:rsidR="00000000" w:rsidRDefault="00C50671">
            <w:pPr>
              <w:pStyle w:val="a8"/>
            </w:pPr>
            <w:r>
              <w:t>устройство, схемные и конструктивные особенности элементов;</w:t>
            </w:r>
          </w:p>
          <w:p w14:paraId="64565EA0" w14:textId="77777777" w:rsidR="00000000" w:rsidRDefault="00C50671">
            <w:pPr>
              <w:pStyle w:val="a8"/>
            </w:pPr>
            <w:r>
              <w:t>метрологическое обеспечение автоматизированных систем;</w:t>
            </w:r>
          </w:p>
          <w:p w14:paraId="60790C9F" w14:textId="77777777" w:rsidR="00000000" w:rsidRDefault="00C50671">
            <w:pPr>
              <w:pStyle w:val="a8"/>
            </w:pPr>
            <w:r>
              <w:t>нормативные требования по проведению монтажных и нала</w:t>
            </w:r>
            <w:r>
              <w:t>дочных работ автоматизированных систем;</w:t>
            </w:r>
          </w:p>
          <w:p w14:paraId="1EE60A34" w14:textId="77777777" w:rsidR="00000000" w:rsidRDefault="00C50671">
            <w:pPr>
              <w:pStyle w:val="a8"/>
            </w:pPr>
            <w:r>
              <w:t>технологию монтажа и наладки оборудования автоматизированных систем с учетом специфики технологических процессов;</w:t>
            </w:r>
          </w:p>
          <w:p w14:paraId="7A222994" w14:textId="77777777" w:rsidR="00000000" w:rsidRDefault="00C50671">
            <w:pPr>
              <w:pStyle w:val="a8"/>
            </w:pPr>
            <w:r>
              <w:t>методы оптимизации работы элементов автоматизированных систем.</w:t>
            </w:r>
          </w:p>
          <w:p w14:paraId="0BA217EB" w14:textId="77777777" w:rsidR="00000000" w:rsidRDefault="00C50671">
            <w:pPr>
              <w:pStyle w:val="a8"/>
            </w:pPr>
            <w:r>
              <w:t>уметь:</w:t>
            </w:r>
          </w:p>
          <w:p w14:paraId="647C3D4E" w14:textId="77777777" w:rsidR="00000000" w:rsidRDefault="00C50671">
            <w:pPr>
              <w:pStyle w:val="a8"/>
            </w:pPr>
            <w:r>
              <w:t>анализировать техническую докуме</w:t>
            </w:r>
            <w:r>
              <w:t>нтацию на выполнение монтажных работ с целью определения эффективности методов монтажа и рационального выбора элементной базы;</w:t>
            </w:r>
          </w:p>
          <w:p w14:paraId="0D48B640" w14:textId="77777777" w:rsidR="00000000" w:rsidRDefault="00C50671">
            <w:pPr>
              <w:pStyle w:val="a8"/>
            </w:pPr>
            <w:r>
              <w:t>читать принципиальные структурные схемы, схемы автоматизации, схемы соединений и подключений;</w:t>
            </w:r>
          </w:p>
          <w:p w14:paraId="398471B8" w14:textId="77777777" w:rsidR="00000000" w:rsidRDefault="00C50671">
            <w:pPr>
              <w:pStyle w:val="a8"/>
            </w:pPr>
            <w:r>
              <w:t xml:space="preserve">подбирать оборудование, элементную </w:t>
            </w:r>
            <w:r>
              <w:t xml:space="preserve">базу и средства измерения </w:t>
            </w:r>
            <w:r>
              <w:lastRenderedPageBreak/>
              <w:t>систем автоматизации в соответствии с условиями технического задания;</w:t>
            </w:r>
          </w:p>
          <w:p w14:paraId="290B69BA" w14:textId="77777777" w:rsidR="00000000" w:rsidRDefault="00C50671">
            <w:pPr>
              <w:pStyle w:val="a8"/>
            </w:pPr>
            <w:r>
              <w:t>оценивать качество моделей элементов систем автоматизации;</w:t>
            </w:r>
          </w:p>
          <w:p w14:paraId="35E3BBCB" w14:textId="77777777" w:rsidR="00000000" w:rsidRDefault="00C50671">
            <w:pPr>
              <w:pStyle w:val="a8"/>
            </w:pPr>
            <w:r>
              <w:t>выполнять монтажные работы проверенных моделей</w:t>
            </w:r>
            <w:r>
              <w:t xml:space="preserve"> элементов систем автоматизации на основе разработанной технической документацией;</w:t>
            </w:r>
          </w:p>
          <w:p w14:paraId="7CA82F90" w14:textId="77777777" w:rsidR="00000000" w:rsidRDefault="00C50671">
            <w:pPr>
              <w:pStyle w:val="a8"/>
            </w:pPr>
            <w:r>
              <w:t>выбирать необходимые средства измерений и автоматизации с обоснованием выбора;</w:t>
            </w:r>
          </w:p>
          <w:p w14:paraId="5B3598D4" w14:textId="77777777" w:rsidR="00000000" w:rsidRDefault="00C50671">
            <w:pPr>
              <w:pStyle w:val="a8"/>
            </w:pPr>
            <w:r>
              <w:t>производить наладку моделей элементов систем автоматизации;</w:t>
            </w:r>
          </w:p>
          <w:p w14:paraId="3234DE0D" w14:textId="77777777" w:rsidR="00000000" w:rsidRDefault="00C50671">
            <w:pPr>
              <w:pStyle w:val="a8"/>
            </w:pPr>
            <w:r>
              <w:t>проводить испытания моделей элемен</w:t>
            </w:r>
            <w:r>
              <w:t>тов систем автоматизации с использованием контрольно-диагностических приборов, с целью подтверждения их работоспособности и адекватности. иметь практический опыт в:</w:t>
            </w:r>
          </w:p>
          <w:p w14:paraId="313754D1" w14:textId="77777777" w:rsidR="00000000" w:rsidRDefault="00C50671">
            <w:pPr>
              <w:pStyle w:val="a8"/>
            </w:pPr>
            <w:r>
              <w:t>осуществлении выбора оборудования и элементной базы систем автоматизации в соответствии с з</w:t>
            </w:r>
            <w:r>
              <w:t>аданием и требованием разработанной технической документации на модель элементов систем автоматизации;</w:t>
            </w:r>
          </w:p>
          <w:p w14:paraId="32BDA354" w14:textId="77777777" w:rsidR="00000000" w:rsidRDefault="00C50671">
            <w:pPr>
              <w:pStyle w:val="a8"/>
            </w:pPr>
            <w:r>
              <w:t>осуществлении монтажа и наладки модели элементов систем автоматизации на основе разработанной технической документации;</w:t>
            </w:r>
          </w:p>
          <w:p w14:paraId="302F9958" w14:textId="77777777" w:rsidR="00000000" w:rsidRDefault="00C50671">
            <w:pPr>
              <w:pStyle w:val="a8"/>
            </w:pPr>
            <w:r>
              <w:t>проведении испытаний модели элеме</w:t>
            </w:r>
            <w:r>
              <w:t>нтов систем автоматизации в реальных условиях с целью подтверждения работоспособности и возможной оптимизации.</w:t>
            </w:r>
          </w:p>
        </w:tc>
      </w:tr>
      <w:tr w:rsidR="00000000" w14:paraId="5A23EAE4" w14:textId="77777777">
        <w:tblPrEx>
          <w:tblCellMar>
            <w:top w:w="0" w:type="dxa"/>
            <w:bottom w:w="0" w:type="dxa"/>
          </w:tblCellMar>
        </w:tblPrEx>
        <w:tc>
          <w:tcPr>
            <w:tcW w:w="3080" w:type="dxa"/>
            <w:tcBorders>
              <w:top w:val="single" w:sz="4" w:space="0" w:color="auto"/>
              <w:bottom w:val="single" w:sz="4" w:space="0" w:color="auto"/>
              <w:right w:val="single" w:sz="4" w:space="0" w:color="auto"/>
            </w:tcBorders>
          </w:tcPr>
          <w:p w14:paraId="7042C8C4" w14:textId="77777777" w:rsidR="00000000" w:rsidRDefault="00C50671">
            <w:pPr>
              <w:pStyle w:val="a8"/>
            </w:pPr>
            <w:r>
              <w:lastRenderedPageBreak/>
              <w:t>Организовывать монтаж, наладку и техническое обслуживание систем и средств автоматизации</w:t>
            </w:r>
          </w:p>
        </w:tc>
        <w:tc>
          <w:tcPr>
            <w:tcW w:w="7000" w:type="dxa"/>
            <w:tcBorders>
              <w:top w:val="single" w:sz="4" w:space="0" w:color="auto"/>
              <w:left w:val="single" w:sz="4" w:space="0" w:color="auto"/>
              <w:bottom w:val="single" w:sz="4" w:space="0" w:color="auto"/>
            </w:tcBorders>
          </w:tcPr>
          <w:p w14:paraId="4D1D0276" w14:textId="77777777" w:rsidR="00000000" w:rsidRDefault="00C50671">
            <w:pPr>
              <w:pStyle w:val="a8"/>
            </w:pPr>
            <w:r>
              <w:t>знать:</w:t>
            </w:r>
          </w:p>
          <w:p w14:paraId="6CF43B10" w14:textId="77777777" w:rsidR="00000000" w:rsidRDefault="00C50671">
            <w:pPr>
              <w:pStyle w:val="a8"/>
            </w:pPr>
            <w:r>
              <w:t>действующие локальные нормативные акты производс</w:t>
            </w:r>
            <w:r>
              <w:t>тва, регулирующие производственно-хозяйственную деятельность;</w:t>
            </w:r>
          </w:p>
          <w:p w14:paraId="708AB89D" w14:textId="77777777" w:rsidR="00000000" w:rsidRDefault="00C50671">
            <w:pPr>
              <w:pStyle w:val="a8"/>
            </w:pPr>
            <w:r>
              <w:t>отраслевые примеры отечественной и зарубежной практики организации труда;</w:t>
            </w:r>
          </w:p>
          <w:p w14:paraId="14D95D24" w14:textId="77777777" w:rsidR="00000000" w:rsidRDefault="00C50671">
            <w:pPr>
              <w:pStyle w:val="a8"/>
            </w:pPr>
            <w:r>
              <w:t>порядок разработки и оформления технической документации;</w:t>
            </w:r>
          </w:p>
          <w:p w14:paraId="71D6FC86" w14:textId="77777777" w:rsidR="00000000" w:rsidRDefault="00C50671">
            <w:pPr>
              <w:pStyle w:val="a8"/>
            </w:pPr>
            <w:r>
              <w:t>методы планирования, контроля и оценки работ подчиненного перс</w:t>
            </w:r>
            <w:r>
              <w:t>онала;</w:t>
            </w:r>
          </w:p>
          <w:p w14:paraId="5FA2A7B3" w14:textId="77777777" w:rsidR="00000000" w:rsidRDefault="00C50671">
            <w:pPr>
              <w:pStyle w:val="a8"/>
            </w:pPr>
            <w:r>
              <w:t>методы оценки качества выполняемых работ;</w:t>
            </w:r>
          </w:p>
          <w:p w14:paraId="7E086427" w14:textId="77777777" w:rsidR="00000000" w:rsidRDefault="00C50671">
            <w:pPr>
              <w:pStyle w:val="a8"/>
            </w:pPr>
            <w:r>
              <w:t>правила охраны труда, противопожарной и экологической безопасности, правила внутреннего трудового распорядка;</w:t>
            </w:r>
          </w:p>
          <w:p w14:paraId="22F71C1D" w14:textId="77777777" w:rsidR="00000000" w:rsidRDefault="00C50671">
            <w:pPr>
              <w:pStyle w:val="a8"/>
            </w:pPr>
            <w:r>
              <w:t>виды, периодичность и правила оформления инструктажа;</w:t>
            </w:r>
          </w:p>
          <w:p w14:paraId="7CFE4665" w14:textId="77777777" w:rsidR="00000000" w:rsidRDefault="00C50671">
            <w:pPr>
              <w:pStyle w:val="a8"/>
            </w:pPr>
            <w:r>
              <w:t>организацию производственного и технологиче</w:t>
            </w:r>
            <w:r>
              <w:t>ского</w:t>
            </w:r>
          </w:p>
          <w:p w14:paraId="41DF83EE" w14:textId="77777777" w:rsidR="00000000" w:rsidRDefault="00C50671">
            <w:pPr>
              <w:pStyle w:val="a8"/>
            </w:pPr>
            <w:r>
              <w:t>процесса.</w:t>
            </w:r>
          </w:p>
          <w:p w14:paraId="36D52963" w14:textId="77777777" w:rsidR="00000000" w:rsidRDefault="00C50671">
            <w:pPr>
              <w:pStyle w:val="a8"/>
            </w:pPr>
            <w:r>
              <w:t>уметь:</w:t>
            </w:r>
          </w:p>
          <w:p w14:paraId="2AA19255" w14:textId="77777777" w:rsidR="00000000" w:rsidRDefault="00C50671">
            <w:pPr>
              <w:pStyle w:val="a8"/>
            </w:pPr>
            <w:r>
              <w:t>разрабатывать текущую и плановую документацию по монтажу, наладке и техническому обслуживанию систем и средств автоматизации;</w:t>
            </w:r>
          </w:p>
          <w:p w14:paraId="137798C7" w14:textId="77777777" w:rsidR="00000000" w:rsidRDefault="00C50671">
            <w:pPr>
              <w:pStyle w:val="a8"/>
            </w:pPr>
            <w:r>
              <w:t>организовывать рабочие места, согласно требованиям охраны труда и отраслевым стандартам;</w:t>
            </w:r>
          </w:p>
          <w:p w14:paraId="6E2CD239" w14:textId="77777777" w:rsidR="00000000" w:rsidRDefault="00C50671">
            <w:pPr>
              <w:pStyle w:val="a8"/>
            </w:pPr>
            <w:r>
              <w:t>разрабатывать инструкции и технологические карты на выполнение работ;</w:t>
            </w:r>
          </w:p>
          <w:p w14:paraId="4889BCEF" w14:textId="77777777" w:rsidR="00000000" w:rsidRDefault="00C50671">
            <w:pPr>
              <w:pStyle w:val="a8"/>
            </w:pPr>
            <w:r>
              <w:t>на основе установленных производственных показателей оценивать качество выполняемых работ для пов</w:t>
            </w:r>
            <w:r>
              <w:t>ышения их эффективности;</w:t>
            </w:r>
          </w:p>
          <w:p w14:paraId="6721E9C6" w14:textId="77777777" w:rsidR="00000000" w:rsidRDefault="00C50671">
            <w:pPr>
              <w:pStyle w:val="a8"/>
            </w:pPr>
            <w:r>
              <w:t xml:space="preserve">использовать средства материальной и нематериальной мотивации подчиненного персонала для повышения </w:t>
            </w:r>
            <w:r>
              <w:lastRenderedPageBreak/>
              <w:t>эффективности решения производственных задач;</w:t>
            </w:r>
          </w:p>
          <w:p w14:paraId="1B123FAD" w14:textId="77777777" w:rsidR="00000000" w:rsidRDefault="00C50671">
            <w:pPr>
              <w:pStyle w:val="a8"/>
            </w:pPr>
            <w:r>
              <w:t>контролировать выполнение подчиненными производственных заданий на всех стадиях работ;</w:t>
            </w:r>
          </w:p>
          <w:p w14:paraId="26219529" w14:textId="77777777" w:rsidR="00000000" w:rsidRDefault="00C50671">
            <w:pPr>
              <w:pStyle w:val="a8"/>
            </w:pPr>
            <w:r>
              <w:t>поддерживать безопасные условия труда при монтаже, наладке и техническом обслуживании средств автоматизации и механизации;</w:t>
            </w:r>
          </w:p>
          <w:p w14:paraId="7163FA0B" w14:textId="77777777" w:rsidR="00000000" w:rsidRDefault="00C50671">
            <w:pPr>
              <w:pStyle w:val="a8"/>
            </w:pPr>
            <w:r>
              <w:t>разрабатывать предложения по улучшению работы на рабочем месте с учетом принципов бережливого производства.</w:t>
            </w:r>
          </w:p>
          <w:p w14:paraId="237C6206" w14:textId="77777777" w:rsidR="00000000" w:rsidRDefault="00C50671">
            <w:pPr>
              <w:pStyle w:val="a8"/>
            </w:pPr>
            <w:r>
              <w:t xml:space="preserve">иметь практический опыт </w:t>
            </w:r>
            <w:r>
              <w:t>в:</w:t>
            </w:r>
          </w:p>
          <w:p w14:paraId="75C9348D" w14:textId="77777777" w:rsidR="00000000" w:rsidRDefault="00C50671">
            <w:pPr>
              <w:pStyle w:val="a8"/>
            </w:pPr>
            <w:r>
              <w:t>планировании работ по монтажу, наладке и техническом обслуживании систем и средств автоматизации на основе организационно-распорядительных документов и требований технической документации;</w:t>
            </w:r>
          </w:p>
          <w:p w14:paraId="42F20427" w14:textId="77777777" w:rsidR="00000000" w:rsidRDefault="00C50671">
            <w:pPr>
              <w:pStyle w:val="a8"/>
            </w:pPr>
            <w:r>
              <w:t>организации материально-технического обеспечения работ по монтаж</w:t>
            </w:r>
            <w:r>
              <w:t>у, наладке и техническом обслуживании систем и средств автоматизации, выполнении производственных заданий персоналом;</w:t>
            </w:r>
          </w:p>
          <w:p w14:paraId="59961A9E" w14:textId="77777777" w:rsidR="00000000" w:rsidRDefault="00C50671">
            <w:pPr>
              <w:pStyle w:val="a8"/>
            </w:pPr>
            <w:r>
              <w:t>разработке инструкций и технологических карт;</w:t>
            </w:r>
          </w:p>
          <w:p w14:paraId="6E88000E" w14:textId="77777777" w:rsidR="00000000" w:rsidRDefault="00C50671">
            <w:pPr>
              <w:pStyle w:val="a8"/>
            </w:pPr>
            <w:r>
              <w:t xml:space="preserve">выполнении работ для подчиненного персонала по монтажу, наладке и техническому обслуживанию </w:t>
            </w:r>
            <w:r>
              <w:t>систем и средств автоматизации;</w:t>
            </w:r>
          </w:p>
          <w:p w14:paraId="7276FF10" w14:textId="77777777" w:rsidR="00000000" w:rsidRDefault="00C50671">
            <w:pPr>
              <w:pStyle w:val="a8"/>
            </w:pPr>
            <w:r>
              <w:t>контроле качества работ по монтажу, наладке и техническому обслуживанию систем и средств автоматизации, выполняемых подчиненным персоналом, соблюдению норм охраны труда и бережливого производства.</w:t>
            </w:r>
          </w:p>
        </w:tc>
      </w:tr>
      <w:tr w:rsidR="00000000" w14:paraId="0F636A54" w14:textId="77777777">
        <w:tblPrEx>
          <w:tblCellMar>
            <w:top w:w="0" w:type="dxa"/>
            <w:bottom w:w="0" w:type="dxa"/>
          </w:tblCellMar>
        </w:tblPrEx>
        <w:tc>
          <w:tcPr>
            <w:tcW w:w="3080" w:type="dxa"/>
            <w:tcBorders>
              <w:top w:val="single" w:sz="4" w:space="0" w:color="auto"/>
              <w:bottom w:val="single" w:sz="4" w:space="0" w:color="auto"/>
              <w:right w:val="single" w:sz="4" w:space="0" w:color="auto"/>
            </w:tcBorders>
          </w:tcPr>
          <w:p w14:paraId="2EF72431" w14:textId="77777777" w:rsidR="00000000" w:rsidRDefault="00C50671">
            <w:pPr>
              <w:pStyle w:val="a8"/>
            </w:pPr>
            <w:r>
              <w:lastRenderedPageBreak/>
              <w:t>Осуществлять текущий монит</w:t>
            </w:r>
            <w:r>
              <w:t>оринг состояния систем автоматизации</w:t>
            </w:r>
          </w:p>
        </w:tc>
        <w:tc>
          <w:tcPr>
            <w:tcW w:w="7000" w:type="dxa"/>
            <w:tcBorders>
              <w:top w:val="single" w:sz="4" w:space="0" w:color="auto"/>
              <w:left w:val="single" w:sz="4" w:space="0" w:color="auto"/>
              <w:bottom w:val="single" w:sz="4" w:space="0" w:color="auto"/>
            </w:tcBorders>
          </w:tcPr>
          <w:p w14:paraId="5A342CD6" w14:textId="77777777" w:rsidR="00000000" w:rsidRDefault="00C50671">
            <w:pPr>
              <w:pStyle w:val="a8"/>
            </w:pPr>
            <w:r>
              <w:t>знать:</w:t>
            </w:r>
          </w:p>
          <w:p w14:paraId="1EA9010F" w14:textId="77777777" w:rsidR="00000000" w:rsidRDefault="00C50671">
            <w:pPr>
              <w:pStyle w:val="a8"/>
            </w:pPr>
            <w:r>
              <w:t>типовые средства измерений систем автоматизации, их область применения, устройство и конструктивные особенности;</w:t>
            </w:r>
          </w:p>
          <w:p w14:paraId="549A64D4" w14:textId="77777777" w:rsidR="00000000" w:rsidRDefault="00C50671">
            <w:pPr>
              <w:pStyle w:val="a8"/>
            </w:pPr>
            <w:r>
              <w:t>основные технологические параметры устройств и функциональных блоков систем автоматизации и методы их измерения;</w:t>
            </w:r>
          </w:p>
          <w:p w14:paraId="421B04B0" w14:textId="77777777" w:rsidR="00000000" w:rsidRDefault="00C50671">
            <w:pPr>
              <w:pStyle w:val="a8"/>
            </w:pPr>
            <w:r>
              <w:t xml:space="preserve">технические и метрологические </w:t>
            </w:r>
            <w:r>
              <w:t>характеристики устройств и функциональных блоков систем автоматизации;</w:t>
            </w:r>
          </w:p>
          <w:p w14:paraId="218FAE74" w14:textId="77777777" w:rsidR="00000000" w:rsidRDefault="00C50671">
            <w:pPr>
              <w:pStyle w:val="a8"/>
            </w:pPr>
            <w:r>
              <w:t>методы диагностики и восстановления работоспособности устройств и функциональных блоков систем автоматизации;</w:t>
            </w:r>
          </w:p>
          <w:p w14:paraId="20245BCE" w14:textId="77777777" w:rsidR="00000000" w:rsidRDefault="00C50671">
            <w:pPr>
              <w:pStyle w:val="a8"/>
            </w:pPr>
            <w:r>
              <w:t>показатели надежности элементов систем автоматизации;</w:t>
            </w:r>
          </w:p>
          <w:p w14:paraId="2DE2A223" w14:textId="77777777" w:rsidR="00000000" w:rsidRDefault="00C50671">
            <w:pPr>
              <w:pStyle w:val="a8"/>
            </w:pPr>
            <w:r>
              <w:t xml:space="preserve">правила эксплуатации </w:t>
            </w:r>
            <w:r>
              <w:t>устройств и функциональных блоков систем автоматизации;</w:t>
            </w:r>
          </w:p>
          <w:p w14:paraId="6A72EA4F" w14:textId="77777777" w:rsidR="00000000" w:rsidRDefault="00C50671">
            <w:pPr>
              <w:pStyle w:val="a8"/>
            </w:pPr>
            <w:r>
              <w:t>порядок и периодичность планово-предупредительного и профилактического ремонта.</w:t>
            </w:r>
          </w:p>
          <w:p w14:paraId="5593D17C" w14:textId="77777777" w:rsidR="00000000" w:rsidRDefault="00C50671">
            <w:pPr>
              <w:pStyle w:val="a8"/>
            </w:pPr>
            <w:r>
              <w:t>уметь:</w:t>
            </w:r>
          </w:p>
          <w:p w14:paraId="22D85465" w14:textId="77777777" w:rsidR="00000000" w:rsidRDefault="00C50671">
            <w:pPr>
              <w:pStyle w:val="a8"/>
            </w:pPr>
            <w:r>
              <w:t xml:space="preserve">осуществлять технический контроль соответствия параметров устройств и функциональных блоков систем автоматизации </w:t>
            </w:r>
            <w:r>
              <w:t>установленным нормативам;</w:t>
            </w:r>
          </w:p>
          <w:p w14:paraId="602A7211" w14:textId="77777777" w:rsidR="00000000" w:rsidRDefault="00C50671">
            <w:pPr>
              <w:pStyle w:val="a8"/>
            </w:pPr>
            <w:r>
              <w:t>выбирать методы диагностики и средства измерений для выявления причин неисправностей и отказов;</w:t>
            </w:r>
          </w:p>
          <w:p w14:paraId="5766EC09" w14:textId="77777777" w:rsidR="00000000" w:rsidRDefault="00C50671">
            <w:pPr>
              <w:pStyle w:val="a8"/>
            </w:pPr>
            <w:r>
              <w:t>на основе показателей технических средств диагностики оценивать работоспособность устройств и функциональных блоков систем автоматизац</w:t>
            </w:r>
            <w:r>
              <w:t>ии;</w:t>
            </w:r>
          </w:p>
          <w:p w14:paraId="227A0AC2" w14:textId="77777777" w:rsidR="00000000" w:rsidRDefault="00C50671">
            <w:pPr>
              <w:pStyle w:val="a8"/>
            </w:pPr>
            <w:r>
              <w:t xml:space="preserve">рассчитывать показатели надежности устройств и </w:t>
            </w:r>
            <w:r>
              <w:lastRenderedPageBreak/>
              <w:t>функциональных блоков систем автоматизации;</w:t>
            </w:r>
          </w:p>
          <w:p w14:paraId="3EFB871F" w14:textId="77777777" w:rsidR="00000000" w:rsidRDefault="00C50671">
            <w:pPr>
              <w:pStyle w:val="a8"/>
            </w:pPr>
            <w:r>
              <w:t>выявлять причины неисправностей и отказов устройств и функциональных блоков систем автоматизации с помощью визуального контроля и технической диагностики;</w:t>
            </w:r>
          </w:p>
          <w:p w14:paraId="527B9783" w14:textId="77777777" w:rsidR="00000000" w:rsidRDefault="00C50671">
            <w:pPr>
              <w:pStyle w:val="a8"/>
            </w:pPr>
            <w:r>
              <w:t xml:space="preserve">вести </w:t>
            </w:r>
            <w:r>
              <w:t>постоянный учет отказов, сбоев для выявления и устранения причин их возникновения;</w:t>
            </w:r>
          </w:p>
          <w:p w14:paraId="6A7061F7" w14:textId="77777777" w:rsidR="00000000" w:rsidRDefault="00C50671">
            <w:pPr>
              <w:pStyle w:val="a8"/>
            </w:pPr>
            <w:r>
              <w:t xml:space="preserve">организовывать и контролировать работу персонала по проведению текущего ремонта средств и систем контроля, функциональных блоков систем автоматического управления с помощью </w:t>
            </w:r>
            <w:r>
              <w:t>измерений и испытаний.</w:t>
            </w:r>
          </w:p>
          <w:p w14:paraId="746B37B7" w14:textId="77777777" w:rsidR="00000000" w:rsidRDefault="00C50671">
            <w:pPr>
              <w:pStyle w:val="a8"/>
            </w:pPr>
            <w:r>
              <w:t>иметь практический опыт в:</w:t>
            </w:r>
          </w:p>
          <w:p w14:paraId="50455267" w14:textId="77777777" w:rsidR="00000000" w:rsidRDefault="00C50671">
            <w:pPr>
              <w:pStyle w:val="a8"/>
            </w:pPr>
            <w:r>
              <w:t>контроле текущих параметров и фактических показателей работы систем автоматизации в соответствии с требованиями нормативно-технической документации для выявления возможных отклонений;</w:t>
            </w:r>
          </w:p>
          <w:p w14:paraId="0E771B0E" w14:textId="77777777" w:rsidR="00000000" w:rsidRDefault="00C50671">
            <w:pPr>
              <w:pStyle w:val="a8"/>
            </w:pPr>
            <w:r>
              <w:t>диагностике причин воз</w:t>
            </w:r>
            <w:r>
              <w:t>можных неисправностей и отказов систем для выбора методов и способов их устранения;</w:t>
            </w:r>
          </w:p>
          <w:p w14:paraId="0A558F34" w14:textId="77777777" w:rsidR="00000000" w:rsidRDefault="00C50671">
            <w:pPr>
              <w:pStyle w:val="a8"/>
            </w:pPr>
            <w:r>
              <w:t>организации работы по устранению неполадок, отказов оборудования и ремонту систем в рамках своей компетенции.</w:t>
            </w:r>
          </w:p>
        </w:tc>
      </w:tr>
    </w:tbl>
    <w:p w14:paraId="73F2C0F9" w14:textId="77777777" w:rsidR="00C50671" w:rsidRDefault="00C50671"/>
    <w:sectPr w:rsidR="00C50671">
      <w:headerReference w:type="default" r:id="rId43"/>
      <w:footerReference w:type="default" r:id="rId4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4803" w14:textId="77777777" w:rsidR="00C50671" w:rsidRDefault="00C50671">
      <w:r>
        <w:separator/>
      </w:r>
    </w:p>
  </w:endnote>
  <w:endnote w:type="continuationSeparator" w:id="0">
    <w:p w14:paraId="48D3F41B" w14:textId="77777777" w:rsidR="00C50671" w:rsidRDefault="00C5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625F2FC5" w14:textId="77777777">
      <w:tblPrEx>
        <w:tblCellMar>
          <w:top w:w="0" w:type="dxa"/>
          <w:left w:w="0" w:type="dxa"/>
          <w:bottom w:w="0" w:type="dxa"/>
          <w:right w:w="0" w:type="dxa"/>
        </w:tblCellMar>
      </w:tblPrEx>
      <w:tc>
        <w:tcPr>
          <w:tcW w:w="3433" w:type="dxa"/>
          <w:tcBorders>
            <w:top w:val="nil"/>
            <w:left w:val="nil"/>
            <w:bottom w:val="nil"/>
            <w:right w:val="nil"/>
          </w:tcBorders>
        </w:tcPr>
        <w:p w14:paraId="43336C27" w14:textId="07BDEDF6" w:rsidR="00000000" w:rsidRDefault="00C5067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E1308F">
            <w:rPr>
              <w:rFonts w:ascii="Times New Roman" w:hAnsi="Times New Roman" w:cs="Times New Roman"/>
              <w:sz w:val="20"/>
              <w:szCs w:val="20"/>
            </w:rPr>
            <w:fldChar w:fldCharType="separate"/>
          </w:r>
          <w:r w:rsidR="00E1308F">
            <w:rPr>
              <w:rFonts w:ascii="Times New Roman" w:hAnsi="Times New Roman" w:cs="Times New Roman"/>
              <w:noProof/>
              <w:sz w:val="20"/>
              <w:szCs w:val="20"/>
            </w:rPr>
            <w:t>12.11.2020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26C8E8FD" w14:textId="77777777" w:rsidR="00000000" w:rsidRDefault="00C5067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049EFD11" w14:textId="77777777" w:rsidR="00000000" w:rsidRDefault="00C5067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E1308F">
            <w:rPr>
              <w:rFonts w:ascii="Times New Roman" w:hAnsi="Times New Roman" w:cs="Times New Roman"/>
              <w:sz w:val="20"/>
              <w:szCs w:val="20"/>
            </w:rPr>
            <w:fldChar w:fldCharType="separate"/>
          </w:r>
          <w:r w:rsidR="00E1308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E1308F">
            <w:rPr>
              <w:rFonts w:ascii="Times New Roman" w:hAnsi="Times New Roman" w:cs="Times New Roman"/>
              <w:sz w:val="20"/>
              <w:szCs w:val="20"/>
            </w:rPr>
            <w:fldChar w:fldCharType="separate"/>
          </w:r>
          <w:r w:rsidR="00E1308F">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B65E4" w14:textId="77777777" w:rsidR="00C50671" w:rsidRDefault="00C50671">
      <w:r>
        <w:separator/>
      </w:r>
    </w:p>
  </w:footnote>
  <w:footnote w:type="continuationSeparator" w:id="0">
    <w:p w14:paraId="4D0DD37F" w14:textId="77777777" w:rsidR="00C50671" w:rsidRDefault="00C5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9D33" w14:textId="77777777" w:rsidR="00000000" w:rsidRDefault="00C50671">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9 декабря 2016 г. N 1582 "Об утверждении федерального…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8F"/>
    <w:rsid w:val="00C50671"/>
    <w:rsid w:val="00E1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F9C18"/>
  <w14:defaultImageDpi w14:val="0"/>
  <w15:docId w15:val="{FD4FF6A2-DF38-44DF-BCF1-E84F0AEA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5632903/0" TargetMode="External"/><Relationship Id="rId18" Type="http://schemas.openxmlformats.org/officeDocument/2006/relationships/hyperlink" Target="http://mobileonline.garant.ru/document/redirect/70807194/11029" TargetMode="External"/><Relationship Id="rId26" Type="http://schemas.openxmlformats.org/officeDocument/2006/relationships/hyperlink" Target="http://mobileonline.garant.ru/document/redirect/71270162/0" TargetMode="External"/><Relationship Id="rId39" Type="http://schemas.openxmlformats.org/officeDocument/2006/relationships/hyperlink" Target="http://mobileonline.garant.ru/document/redirect/70433916/18494" TargetMode="External"/><Relationship Id="rId21" Type="http://schemas.openxmlformats.org/officeDocument/2006/relationships/hyperlink" Target="http://mobileonline.garant.ru/document/redirect/70807194/11040" TargetMode="External"/><Relationship Id="rId34" Type="http://schemas.openxmlformats.org/officeDocument/2006/relationships/hyperlink" Target="http://mobileonline.garant.ru/document/redirect/70433916/1000" TargetMode="External"/><Relationship Id="rId42" Type="http://schemas.openxmlformats.org/officeDocument/2006/relationships/hyperlink" Target="http://mobileonline.garant.ru/document/redirect/70433916/14901" TargetMode="External"/><Relationship Id="rId7" Type="http://schemas.openxmlformats.org/officeDocument/2006/relationships/hyperlink" Target="http://mobileonline.garant.ru/document/redirect/70392898/15241" TargetMode="External"/><Relationship Id="rId2" Type="http://schemas.openxmlformats.org/officeDocument/2006/relationships/styles" Target="styles.xml"/><Relationship Id="rId16" Type="http://schemas.openxmlformats.org/officeDocument/2006/relationships/hyperlink" Target="http://mobileonline.garant.ru/document/redirect/70807194/11026" TargetMode="External"/><Relationship Id="rId29" Type="http://schemas.openxmlformats.org/officeDocument/2006/relationships/hyperlink" Target="http://mobileonline.garant.ru/document/redirect/57746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0883150/10" TargetMode="External"/><Relationship Id="rId24" Type="http://schemas.openxmlformats.org/officeDocument/2006/relationships/hyperlink" Target="http://mobileonline.garant.ru/document/redirect/70558310/0" TargetMode="External"/><Relationship Id="rId32" Type="http://schemas.openxmlformats.org/officeDocument/2006/relationships/hyperlink" Target="http://mobileonline.garant.ru/document/redirect/71202830/1000" TargetMode="External"/><Relationship Id="rId37" Type="http://schemas.openxmlformats.org/officeDocument/2006/relationships/hyperlink" Target="http://mobileonline.garant.ru/document/redirect/70639474/1000" TargetMode="External"/><Relationship Id="rId40" Type="http://schemas.openxmlformats.org/officeDocument/2006/relationships/hyperlink" Target="http://mobileonline.garant.ru/document/redirect/70433916/1491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document/redirect/70807194/11025" TargetMode="External"/><Relationship Id="rId23" Type="http://schemas.openxmlformats.org/officeDocument/2006/relationships/hyperlink" Target="http://mobileonline.garant.ru/document/redirect/70558310/150214" TargetMode="External"/><Relationship Id="rId28" Type="http://schemas.openxmlformats.org/officeDocument/2006/relationships/hyperlink" Target="http://mobileonline.garant.ru/document/redirect/57746200/0" TargetMode="External"/><Relationship Id="rId36" Type="http://schemas.openxmlformats.org/officeDocument/2006/relationships/hyperlink" Target="http://mobileonline.garant.ru/document/redirect/70581092/1000" TargetMode="External"/><Relationship Id="rId10" Type="http://schemas.openxmlformats.org/officeDocument/2006/relationships/hyperlink" Target="http://mobileonline.garant.ru/document/redirect/70429496/0" TargetMode="External"/><Relationship Id="rId19" Type="http://schemas.openxmlformats.org/officeDocument/2006/relationships/hyperlink" Target="http://mobileonline.garant.ru/document/redirect/70807194/11031" TargetMode="External"/><Relationship Id="rId31" Type="http://schemas.openxmlformats.org/officeDocument/2006/relationships/hyperlink" Target="http://mobileonline.garant.ru/document/redirect/70291362/14"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redirect/70429496/1017" TargetMode="External"/><Relationship Id="rId14" Type="http://schemas.openxmlformats.org/officeDocument/2006/relationships/hyperlink" Target="http://mobileonline.garant.ru/document/redirect/70558310/150214" TargetMode="External"/><Relationship Id="rId22" Type="http://schemas.openxmlformats.org/officeDocument/2006/relationships/hyperlink" Target="http://mobileonline.garant.ru/document/redirect/70188902/108" TargetMode="External"/><Relationship Id="rId27" Type="http://schemas.openxmlformats.org/officeDocument/2006/relationships/hyperlink" Target="http://mobileonline.garant.ru/document/redirect/71562372/1000" TargetMode="External"/><Relationship Id="rId30" Type="http://schemas.openxmlformats.org/officeDocument/2006/relationships/hyperlink" Target="http://mobileonline.garant.ru/document/redirect/70807194/0" TargetMode="External"/><Relationship Id="rId35" Type="http://schemas.openxmlformats.org/officeDocument/2006/relationships/hyperlink" Target="http://mobileonline.garant.ru/document/redirect/70433916/0" TargetMode="External"/><Relationship Id="rId43" Type="http://schemas.openxmlformats.org/officeDocument/2006/relationships/header" Target="header1.xml"/><Relationship Id="rId8" Type="http://schemas.openxmlformats.org/officeDocument/2006/relationships/hyperlink" Target="http://mobileonline.garant.ru/document/redirect/70392898/0" TargetMode="External"/><Relationship Id="rId3" Type="http://schemas.openxmlformats.org/officeDocument/2006/relationships/settings" Target="settings.xml"/><Relationship Id="rId12" Type="http://schemas.openxmlformats.org/officeDocument/2006/relationships/hyperlink" Target="http://mobileonline.garant.ru/document/redirect/70883150/0" TargetMode="External"/><Relationship Id="rId17" Type="http://schemas.openxmlformats.org/officeDocument/2006/relationships/hyperlink" Target="http://mobileonline.garant.ru/document/redirect/70807194/11028" TargetMode="External"/><Relationship Id="rId25" Type="http://schemas.openxmlformats.org/officeDocument/2006/relationships/hyperlink" Target="http://mobileonline.garant.ru/document/redirect/70666904/0" TargetMode="External"/><Relationship Id="rId33" Type="http://schemas.openxmlformats.org/officeDocument/2006/relationships/hyperlink" Target="http://mobileonline.garant.ru/document/redirect/71202830/0" TargetMode="External"/><Relationship Id="rId38" Type="http://schemas.openxmlformats.org/officeDocument/2006/relationships/hyperlink" Target="http://mobileonline.garant.ru/document/redirect/70705536/0" TargetMode="External"/><Relationship Id="rId46" Type="http://schemas.openxmlformats.org/officeDocument/2006/relationships/theme" Target="theme/theme1.xml"/><Relationship Id="rId20" Type="http://schemas.openxmlformats.org/officeDocument/2006/relationships/hyperlink" Target="http://mobileonline.garant.ru/document/redirect/70807194/11032" TargetMode="External"/><Relationship Id="rId41" Type="http://schemas.openxmlformats.org/officeDocument/2006/relationships/hyperlink" Target="http://mobileonline.garant.ru/document/redirect/70433916/148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6237</Words>
  <Characters>35554</Characters>
  <Application>Microsoft Office Word</Application>
  <DocSecurity>0</DocSecurity>
  <Lines>296</Lines>
  <Paragraphs>83</Paragraphs>
  <ScaleCrop>false</ScaleCrop>
  <Company>НПП "Гарант-Сервис"</Company>
  <LinksUpToDate>false</LinksUpToDate>
  <CharactersWithSpaces>41708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Бобр Павел Федорович</cp:lastModifiedBy>
  <cp:revision>2</cp:revision>
  <dcterms:created xsi:type="dcterms:W3CDTF">2020-11-12T10:44:00Z</dcterms:created>
  <dcterms:modified xsi:type="dcterms:W3CDTF">2020-11-12T10:44:00Z</dcterms:modified>
</cp:coreProperties>
</file>