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Default="00CB3406" w:rsidP="00BD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практ</w:t>
      </w:r>
      <w:r w:rsidR="00BD0840">
        <w:rPr>
          <w:rFonts w:ascii="Times New Roman" w:hAnsi="Times New Roman" w:cs="Times New Roman"/>
          <w:b/>
          <w:sz w:val="28"/>
        </w:rPr>
        <w:t>ике, предусмотренной ОПОП СПО 15</w:t>
      </w:r>
      <w:r>
        <w:rPr>
          <w:rFonts w:ascii="Times New Roman" w:hAnsi="Times New Roman" w:cs="Times New Roman"/>
          <w:b/>
          <w:sz w:val="28"/>
        </w:rPr>
        <w:t>.02.0</w:t>
      </w:r>
      <w:r w:rsidR="00BD0840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D0840">
        <w:rPr>
          <w:rFonts w:ascii="Times New Roman" w:hAnsi="Times New Roman" w:cs="Times New Roman"/>
          <w:b/>
          <w:sz w:val="28"/>
        </w:rPr>
        <w:t>Автоматизация технологических процессов и производств (по отраслям)</w:t>
      </w:r>
      <w:r>
        <w:rPr>
          <w:rFonts w:ascii="Times New Roman" w:hAnsi="Times New Roman" w:cs="Times New Roman"/>
          <w:b/>
          <w:sz w:val="28"/>
        </w:rPr>
        <w:t xml:space="preserve">, студентов очной формы обучения </w:t>
      </w:r>
    </w:p>
    <w:p w:rsidR="00CB3406" w:rsidRDefault="00CB3406" w:rsidP="00E81A7A">
      <w:pPr>
        <w:spacing w:after="0" w:line="240" w:lineRule="auto"/>
      </w:pP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15.02.07 Автоматизация технологических процессов и производств (по отраслям),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(утвержден приказом Министерства образования и науки Российской Федерации от 18.04.2014 г. № 349), предусматривается  проведение практики студентов, которая реализуется в форме практической подготовки.  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CE6B30" w:rsidRDefault="00CE6B30" w:rsidP="00CE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D29E2" w:rsidRDefault="005D29E2" w:rsidP="005D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5D29E2" w:rsidRDefault="005D29E2" w:rsidP="005D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5D29E2" w:rsidRDefault="005D29E2" w:rsidP="005D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5D29E2" w:rsidRDefault="005D29E2" w:rsidP="005D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675D93" w:rsidRDefault="00675D93" w:rsidP="0067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Учебная практика (отдельные ее этапы) проводится непосредственно в образовательной организации, отдельные части учебной практики (отдельных ее этапов) студентов могут проводиться в организации, осуществляющей деятельность по профилю образовательной программы среднего профессионального образования </w:t>
      </w:r>
      <w:r w:rsidRPr="00E81A7A">
        <w:rPr>
          <w:rFonts w:ascii="Times New Roman" w:hAnsi="Times New Roman" w:cs="Times New Roman"/>
          <w:sz w:val="28"/>
        </w:rPr>
        <w:t>15.02.07 Автоматизация технологических процессов и производств (по отраслям)</w:t>
      </w:r>
      <w:r>
        <w:rPr>
          <w:rFonts w:ascii="Times New Roman" w:hAnsi="Times New Roman" w:cs="Times New Roman"/>
          <w:sz w:val="28"/>
        </w:rPr>
        <w:t xml:space="preserve"> (профильная организация). 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lastRenderedPageBreak/>
        <w:t>Производственная практика проводится, как правило, в профильной организации.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E81A7A">
        <w:rPr>
          <w:rFonts w:ascii="Times New Roman" w:hAnsi="Times New Roman" w:cs="Times New Roman"/>
          <w:bCs/>
          <w:sz w:val="28"/>
          <w:szCs w:val="28"/>
        </w:rPr>
        <w:t>Организация работ по монтажу, ремонту и наладке систем автоматизации, средств измерений и мехатронных систем</w:t>
      </w:r>
      <w:r w:rsidRPr="00E81A7A">
        <w:rPr>
          <w:rFonts w:ascii="Times New Roman" w:hAnsi="Times New Roman" w:cs="Times New Roman"/>
          <w:sz w:val="28"/>
        </w:rPr>
        <w:t>» проводится в несколько этапов (периодов), чередуясь с теоретическими занятиями. В состав учебной практики по профессиональному модулю «</w:t>
      </w:r>
      <w:r w:rsidRPr="00E81A7A">
        <w:rPr>
          <w:rFonts w:ascii="Times New Roman" w:hAnsi="Times New Roman" w:cs="Times New Roman"/>
          <w:bCs/>
          <w:sz w:val="28"/>
          <w:szCs w:val="28"/>
        </w:rPr>
        <w:t>Организация работ по монтажу, ремонту и наладке систем автоматизации, средств измерений и мехатронных систем</w:t>
      </w:r>
      <w:r w:rsidRPr="00E81A7A">
        <w:rPr>
          <w:rFonts w:ascii="Times New Roman" w:hAnsi="Times New Roman" w:cs="Times New Roman"/>
          <w:sz w:val="28"/>
        </w:rPr>
        <w:t>» входят следующие этапы: «Слесарные работы» (объем – 36 часов), «Механические работы» (объем – 36 часов), «Электрорадиомонтажные работы» (объем – 36 часов).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E81A7A">
        <w:rPr>
          <w:rFonts w:ascii="Times New Roman" w:hAnsi="Times New Roman" w:cs="Times New Roman"/>
          <w:bCs/>
          <w:sz w:val="28"/>
          <w:szCs w:val="28"/>
        </w:rPr>
        <w:t>Контроль и метрологическое обеспечение средств и систем автоматизации</w:t>
      </w:r>
      <w:r w:rsidRPr="00E81A7A">
        <w:rPr>
          <w:rFonts w:ascii="Times New Roman" w:hAnsi="Times New Roman" w:cs="Times New Roman"/>
          <w:sz w:val="28"/>
        </w:rPr>
        <w:t>» объемом 36 часов проводится в один этап («Электрорадиоизмерительные работы») непрерывно (концентрированно).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E81A7A">
        <w:rPr>
          <w:rFonts w:ascii="Times New Roman" w:hAnsi="Times New Roman" w:cs="Times New Roman"/>
          <w:bCs/>
          <w:sz w:val="28"/>
          <w:szCs w:val="28"/>
        </w:rPr>
        <w:t>Эксплуатация систем автоматизации</w:t>
      </w:r>
      <w:r w:rsidRPr="00E81A7A">
        <w:rPr>
          <w:rFonts w:ascii="Times New Roman" w:hAnsi="Times New Roman" w:cs="Times New Roman"/>
          <w:sz w:val="28"/>
        </w:rPr>
        <w:t>» объемом 36 часов проводится в один этап («Производственно-технологическая») непрерывно (концентрированно).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A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E81A7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(слесарь по контрольно-измерительным приборам, код 18494;</w:t>
      </w:r>
      <w:r w:rsidRPr="00E81A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1A7A">
        <w:rPr>
          <w:rFonts w:ascii="Times New Roman" w:hAnsi="Times New Roman" w:cs="Times New Roman"/>
          <w:bCs/>
          <w:sz w:val="28"/>
          <w:szCs w:val="28"/>
        </w:rPr>
        <w:t>наладчик контрольно-измерительных приборов, код 14919)» объемом 36 часов проводится в один этап («Выполнение работ по рабочей профессии») непрерывно (концентрированно).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A7A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 непрерывно в следующем объеме, распределенном по профессиональным модулям: «</w:t>
      </w:r>
      <w:r w:rsidRPr="00E81A7A">
        <w:rPr>
          <w:rFonts w:ascii="Times New Roman" w:hAnsi="Times New Roman" w:cs="Times New Roman"/>
          <w:bCs/>
          <w:sz w:val="28"/>
          <w:szCs w:val="28"/>
        </w:rPr>
        <w:t>Контроль и метрологическое обеспечение средств и систем автоматизации</w:t>
      </w:r>
      <w:r w:rsidRPr="00E81A7A">
        <w:rPr>
          <w:rFonts w:ascii="Times New Roman" w:hAnsi="Times New Roman" w:cs="Times New Roman"/>
          <w:sz w:val="28"/>
        </w:rPr>
        <w:t>» - 72 часа, «</w:t>
      </w:r>
      <w:r w:rsidRPr="00E81A7A">
        <w:rPr>
          <w:rFonts w:ascii="Times New Roman" w:hAnsi="Times New Roman" w:cs="Times New Roman"/>
          <w:bCs/>
          <w:sz w:val="28"/>
          <w:szCs w:val="28"/>
        </w:rPr>
        <w:t xml:space="preserve">Организация работ по монтажу, ремонту и наладке систем автоматизации, средств измерений и мехатронных систем» - 72 часа, «Эксплуатация систем автоматизации» - 144 часа, «Разработка и моделирование несложных систем автоматизации с учетом специфики технологических процессов» - 72 часа, «Проведение анализа характеристик и обеспечение надежности систем автоматизации (по отраслям)» - 36 часов, </w:t>
      </w:r>
      <w:r w:rsidRPr="00E81A7A">
        <w:rPr>
          <w:rFonts w:ascii="Times New Roman" w:hAnsi="Times New Roman" w:cs="Times New Roman"/>
          <w:sz w:val="28"/>
        </w:rPr>
        <w:t>«</w:t>
      </w:r>
      <w:r w:rsidRPr="00E81A7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(слесарь по контрольно-измерительным приборам, код 18494;</w:t>
      </w:r>
      <w:r w:rsidRPr="00E81A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1A7A">
        <w:rPr>
          <w:rFonts w:ascii="Times New Roman" w:hAnsi="Times New Roman" w:cs="Times New Roman"/>
          <w:bCs/>
          <w:sz w:val="28"/>
          <w:szCs w:val="28"/>
        </w:rPr>
        <w:t>наладчик контрольно-измерительных приборов, код 14919)</w:t>
      </w:r>
      <w:r w:rsidRPr="00E81A7A">
        <w:rPr>
          <w:rFonts w:ascii="Times New Roman" w:hAnsi="Times New Roman" w:cs="Times New Roman"/>
          <w:sz w:val="28"/>
        </w:rPr>
        <w:t>» - 180 часов</w:t>
      </w:r>
      <w:r w:rsidRPr="00E81A7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A7A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(отдельных этапов) и этапов производственной практики определяются учебным планом </w:t>
      </w:r>
      <w:r w:rsidRPr="00E81A7A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15.02.07 Автоматизация технологических процессов и производств (по отраслям).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lastRenderedPageBreak/>
        <w:t>По окончании прохождения студентами производственной практики по профилю специальности проводится их промежуточная аттестация в форме дифференцированного зачета.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A7A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зачета.</w:t>
      </w:r>
    </w:p>
    <w:p w:rsidR="00E81A7A" w:rsidRP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A7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E81A7A" w:rsidRDefault="00E81A7A" w:rsidP="00E81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A7A"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E81A7A" w:rsidRDefault="00E81A7A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81A7A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EC2D64"/>
    <w:multiLevelType w:val="hybridMultilevel"/>
    <w:tmpl w:val="17C42A8C"/>
    <w:lvl w:ilvl="0" w:tplc="915E6B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A148D"/>
    <w:rsid w:val="0016194C"/>
    <w:rsid w:val="001A0A40"/>
    <w:rsid w:val="001C02E7"/>
    <w:rsid w:val="00220DF9"/>
    <w:rsid w:val="0024336F"/>
    <w:rsid w:val="00263E21"/>
    <w:rsid w:val="00283757"/>
    <w:rsid w:val="002E6A65"/>
    <w:rsid w:val="002F0C1C"/>
    <w:rsid w:val="002F5799"/>
    <w:rsid w:val="00330E93"/>
    <w:rsid w:val="00387788"/>
    <w:rsid w:val="003B1A9B"/>
    <w:rsid w:val="003D3F18"/>
    <w:rsid w:val="00461B57"/>
    <w:rsid w:val="004B1C7D"/>
    <w:rsid w:val="004E3DE1"/>
    <w:rsid w:val="004E53EC"/>
    <w:rsid w:val="005D29E2"/>
    <w:rsid w:val="00606BCC"/>
    <w:rsid w:val="00675D93"/>
    <w:rsid w:val="00676DDA"/>
    <w:rsid w:val="00682E9E"/>
    <w:rsid w:val="006C1360"/>
    <w:rsid w:val="007201DE"/>
    <w:rsid w:val="00794330"/>
    <w:rsid w:val="0081751D"/>
    <w:rsid w:val="00885979"/>
    <w:rsid w:val="008B77B3"/>
    <w:rsid w:val="008C2634"/>
    <w:rsid w:val="008D20DE"/>
    <w:rsid w:val="00927762"/>
    <w:rsid w:val="009658D8"/>
    <w:rsid w:val="00975275"/>
    <w:rsid w:val="00992F51"/>
    <w:rsid w:val="009E03AC"/>
    <w:rsid w:val="00A469D8"/>
    <w:rsid w:val="00A53CA2"/>
    <w:rsid w:val="00AF0AB9"/>
    <w:rsid w:val="00B2786A"/>
    <w:rsid w:val="00B81A37"/>
    <w:rsid w:val="00BD0840"/>
    <w:rsid w:val="00CB3406"/>
    <w:rsid w:val="00CE6B30"/>
    <w:rsid w:val="00D664B3"/>
    <w:rsid w:val="00D852CD"/>
    <w:rsid w:val="00DA3238"/>
    <w:rsid w:val="00DF40AE"/>
    <w:rsid w:val="00DF5D15"/>
    <w:rsid w:val="00E81A7A"/>
    <w:rsid w:val="00E87078"/>
    <w:rsid w:val="00F06F91"/>
    <w:rsid w:val="00F1798E"/>
    <w:rsid w:val="00F20EDB"/>
    <w:rsid w:val="00F33B0C"/>
    <w:rsid w:val="00F33F57"/>
    <w:rsid w:val="00F76548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4</cp:revision>
  <dcterms:created xsi:type="dcterms:W3CDTF">2020-12-21T02:56:00Z</dcterms:created>
  <dcterms:modified xsi:type="dcterms:W3CDTF">2021-01-02T01:28:00Z</dcterms:modified>
</cp:coreProperties>
</file>