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656FBE">
        <w:rPr>
          <w:rFonts w:ascii="Times New Roman" w:hAnsi="Times New Roman"/>
          <w:b/>
          <w:sz w:val="28"/>
        </w:rPr>
        <w:t xml:space="preserve"> 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1B576A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</w:t>
      </w:r>
      <w:r w:rsidR="008A07D7">
        <w:rPr>
          <w:rFonts w:ascii="Times New Roman" w:hAnsi="Times New Roman"/>
          <w:b/>
          <w:sz w:val="28"/>
        </w:rPr>
        <w:t xml:space="preserve"> </w:t>
      </w:r>
      <w:r w:rsidR="001B576A">
        <w:rPr>
          <w:rFonts w:ascii="Times New Roman" w:hAnsi="Times New Roman"/>
          <w:b/>
          <w:sz w:val="28"/>
        </w:rPr>
        <w:t>деятельности производственного подразделения электромонтажной организации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 w:rsidR="00656FBE"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1B576A">
              <w:rPr>
                <w:rFonts w:ascii="Times New Roman" w:hAnsi="Times New Roman"/>
                <w:b/>
                <w:sz w:val="24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Организация </w:t>
            </w:r>
            <w:r w:rsidR="001B576A">
              <w:rPr>
                <w:rFonts w:ascii="Times New Roman" w:hAnsi="Times New Roman"/>
                <w:b/>
                <w:bCs/>
                <w:sz w:val="24"/>
                <w:szCs w:val="18"/>
              </w:rPr>
              <w:t>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8A07D7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656FBE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1B576A"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B576A">
              <w:rPr>
                <w:rFonts w:ascii="Times New Roman" w:hAnsi="Times New Roman"/>
                <w:sz w:val="24"/>
                <w:szCs w:val="24"/>
              </w:rPr>
              <w:t>деятельности производственного подразделения электромонтажной организации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656FBE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организации. Производственная практика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D314C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DE5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913B96"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3B96" w:rsidRDefault="00913B96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Составление смет,</w:t>
            </w:r>
          </w:p>
          <w:p w:rsidR="00913B96" w:rsidRDefault="00913B96" w:rsidP="00DE5E2E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</w:t>
            </w:r>
            <w:r w:rsidR="00ED314C">
              <w:rPr>
                <w:rFonts w:ascii="Times New Roman" w:hAnsi="Times New Roman"/>
                <w:noProof/>
                <w:sz w:val="24"/>
                <w:szCs w:val="24"/>
              </w:rPr>
              <w:t>ирование электромонтажных работ,</w:t>
            </w:r>
          </w:p>
          <w:p w:rsidR="00ED314C" w:rsidRPr="003706F0" w:rsidRDefault="00ED314C" w:rsidP="00ED314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производственного подразделения», «Обеспечивать соблюдение правил техники безопасности при выполнении электромонтажных и наладочных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14C" w:rsidRPr="003706F0" w:rsidRDefault="00ED314C" w:rsidP="00ED314C">
            <w:pPr>
              <w:pStyle w:val="a5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деятельности электромонтажной бригады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ED314C" w:rsidRPr="003706F0" w:rsidRDefault="00ED314C" w:rsidP="00ED314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14C" w:rsidRPr="00ED314C" w:rsidRDefault="00ED314C" w:rsidP="00ED314C">
            <w:pPr>
              <w:pStyle w:val="a5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4C"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проектов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lastRenderedPageBreak/>
              <w:t>Выполнение составления ведомостей и спецификаций на оборудование, материалы, электроконструкции, монтажные изделия и детали для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выполнению подготовительных и заготовительных работ в мастерских монтажно-заготовительного участка и(или)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производству электромонтажных работ непосредственно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силового электрооборудования и(или) осветительного электрооборудования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воздушной и (или) кабельной линии электропередачи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контроля качества выполнения электромонтажных работ полностью смонтированной электроустановки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8247AA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участия в допуске электромонтажной бригады к выполнению производственных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ED314C" w:rsidRDefault="00ED314C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247AA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наладочных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ED314C" w:rsidRDefault="00913B96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участия в проведении расчетов расходов на эксплуатацию машин и механизмов, расчетов основной заработной платы рабочих, расчетов затрат на расходы материалов, конструкции и детали, расчетов затрат на прочие расходы,</w:t>
            </w:r>
          </w:p>
          <w:p w:rsidR="00ED314C" w:rsidRPr="00ED314C" w:rsidRDefault="00913B96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участия в формировании отдельных статей сметы затрат на производство строительно-монтажных работ,</w:t>
            </w:r>
          </w:p>
          <w:p w:rsidR="0059256E" w:rsidRPr="00ED314C" w:rsidRDefault="00913B96" w:rsidP="00ED314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расчета сметной стоимости строительно-монтажных работ силового электрооборудования и(или) осветительного электрооборудования, кабельной и (или) воздушной линии электропередачи.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1A2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</w:t>
            </w:r>
            <w:r w:rsidR="001A2687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профилю специальности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8A07D7" w:rsidRDefault="008A07D7" w:rsidP="008A07D7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18"/>
              </w:rPr>
              <w:t xml:space="preserve">по </w:t>
            </w:r>
            <w:r w:rsidR="001A2687">
              <w:rPr>
                <w:rFonts w:ascii="Times New Roman" w:hAnsi="Times New Roman"/>
                <w:sz w:val="24"/>
                <w:szCs w:val="18"/>
              </w:rPr>
              <w:lastRenderedPageBreak/>
              <w:t>профилю специальности</w:t>
            </w:r>
            <w:r w:rsidRPr="0034202B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34202B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233F63" w:rsidRPr="0034202B" w:rsidRDefault="009074E3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производственного подразделения электромонтажной организации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34202B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34202B" w:rsidRDefault="0034202B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="00233F63" w:rsidRPr="0034202B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Pr="0034202B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233F63" w:rsidRPr="0034202B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34202B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074E3">
              <w:rPr>
                <w:rFonts w:ascii="Times New Roman" w:hAnsi="Times New Roman"/>
                <w:sz w:val="24"/>
                <w:szCs w:val="24"/>
              </w:rPr>
              <w:t>4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="009074E3">
              <w:rPr>
                <w:rFonts w:ascii="Times New Roman" w:hAnsi="Times New Roman"/>
                <w:sz w:val="24"/>
                <w:szCs w:val="24"/>
              </w:rPr>
              <w:t xml:space="preserve">деятельности производственного подразделения </w:t>
            </w:r>
            <w:r w:rsidR="009074E3">
              <w:rPr>
                <w:rFonts w:ascii="Times New Roman" w:hAnsi="Times New Roman"/>
                <w:sz w:val="24"/>
                <w:szCs w:val="24"/>
              </w:rPr>
              <w:lastRenderedPageBreak/>
              <w:t>электромонтажной организации</w:t>
            </w:r>
            <w:r w:rsidR="009074E3" w:rsidRPr="00F3678D">
              <w:rPr>
                <w:rFonts w:ascii="Times New Roman" w:hAnsi="Times New Roman"/>
                <w:sz w:val="24"/>
                <w:szCs w:val="24"/>
              </w:rPr>
              <w:t>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Производственная практика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 w:rsidR="00ED314C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9074E3" w:rsidRDefault="009074E3" w:rsidP="00ED3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обучения:</w:t>
            </w:r>
          </w:p>
          <w:p w:rsidR="00ED314C" w:rsidRPr="00F3678D" w:rsidRDefault="00ED314C" w:rsidP="00ED314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расчетах основных технико-экономических показателей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D314C" w:rsidRDefault="00ED314C" w:rsidP="00ED314C">
            <w:pPr>
              <w:pStyle w:val="a5"/>
              <w:numPr>
                <w:ilvl w:val="1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Составление смет,</w:t>
            </w:r>
          </w:p>
          <w:p w:rsidR="00ED314C" w:rsidRDefault="00ED314C" w:rsidP="00ED314C">
            <w:pPr>
              <w:pStyle w:val="a5"/>
              <w:numPr>
                <w:ilvl w:val="1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электромонтажных работ,</w:t>
            </w:r>
          </w:p>
          <w:p w:rsidR="00ED314C" w:rsidRPr="003706F0" w:rsidRDefault="00ED314C" w:rsidP="00ED314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производственного подразделения», «Обеспечивать соблюдение правил техники безопасности при выполнении электромонтажных и наладочных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14C" w:rsidRPr="003706F0" w:rsidRDefault="00ED314C" w:rsidP="00ED314C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деятельности электромонтажной бригады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ED314C" w:rsidRPr="003706F0" w:rsidRDefault="00ED314C" w:rsidP="00ED314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14C" w:rsidRPr="00ED314C" w:rsidRDefault="00ED314C" w:rsidP="00ED314C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14C"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электромонтажных работ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9074E3" w:rsidRDefault="009074E3" w:rsidP="009074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проектов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ведомостей и спецификаций на оборудование, материалы, электроконструкции, монтажные изделия и детали для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выполнению подготовительных и заготовительных работ в мастерских монтажно-заготовительного участка и(или)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производству электромонтажных работ непосредственно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силового электрооборудования и(или) осветительного электрооборудования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воздушной и (или) кабельной линии электропередачи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контроля качества выполнения электромонтажных работ полностью смонтированной электроустановки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9074E3" w:rsidRDefault="00ED314C" w:rsidP="00ED314C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8247AA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участия в допуске электромонтажной бригады к выполнению производственных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ED314C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247AA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наладочных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D314C" w:rsidRPr="00ED314C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участия в проведении расчетов расходов на эксплуатацию машин и механизмов, расчетов основной заработной платы рабочих, расчетов затрат на расходы материалов, конструкции и детали, расчетов затрат на прочие расходы,</w:t>
            </w:r>
          </w:p>
          <w:p w:rsidR="00ED314C" w:rsidRPr="00ED314C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участия в формировании отдельных статей сметы затрат на производство строительно-монтажных работ,</w:t>
            </w:r>
          </w:p>
          <w:p w:rsidR="0034202B" w:rsidRPr="00ED314C" w:rsidRDefault="00ED314C" w:rsidP="00ED314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ED314C">
              <w:rPr>
                <w:rFonts w:ascii="Times New Roman" w:hAnsi="Times New Roman"/>
                <w:sz w:val="24"/>
              </w:rPr>
              <w:t>Выполнение расчета сметной стоимости строительно-монтажных работ силового электрооборудования и(или) осветительного электрооборудования, кабельной и (или) воздушной линии электропередачи.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 w:rsidR="001A2687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1A26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1A2687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2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63F22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865"/>
    <w:multiLevelType w:val="hybridMultilevel"/>
    <w:tmpl w:val="7CA66FD6"/>
    <w:lvl w:ilvl="0" w:tplc="ED2C67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3E8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F63D74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1C1598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C9D4315"/>
    <w:multiLevelType w:val="multilevel"/>
    <w:tmpl w:val="1FFA35B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5D47"/>
    <w:multiLevelType w:val="multilevel"/>
    <w:tmpl w:val="26608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FF248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A7E25AF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47D26D5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E95CF9"/>
    <w:multiLevelType w:val="multilevel"/>
    <w:tmpl w:val="8A30F86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095296F"/>
    <w:multiLevelType w:val="hybridMultilevel"/>
    <w:tmpl w:val="CD56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393A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52409A8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B602CE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BF612DE"/>
    <w:multiLevelType w:val="hybridMultilevel"/>
    <w:tmpl w:val="D3504A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49297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7512C6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23"/>
  </w:num>
  <w:num w:numId="5">
    <w:abstractNumId w:val="6"/>
  </w:num>
  <w:num w:numId="6">
    <w:abstractNumId w:val="11"/>
  </w:num>
  <w:num w:numId="7">
    <w:abstractNumId w:val="25"/>
  </w:num>
  <w:num w:numId="8">
    <w:abstractNumId w:val="9"/>
  </w:num>
  <w:num w:numId="9">
    <w:abstractNumId w:val="18"/>
  </w:num>
  <w:num w:numId="10">
    <w:abstractNumId w:val="22"/>
  </w:num>
  <w:num w:numId="11">
    <w:abstractNumId w:val="3"/>
  </w:num>
  <w:num w:numId="12">
    <w:abstractNumId w:val="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9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4"/>
  </w:num>
  <w:num w:numId="25">
    <w:abstractNumId w:val="13"/>
  </w:num>
  <w:num w:numId="26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B3AB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2687"/>
    <w:rsid w:val="001A42D8"/>
    <w:rsid w:val="001A6A5C"/>
    <w:rsid w:val="001B576A"/>
    <w:rsid w:val="001C0B7A"/>
    <w:rsid w:val="001C1C7A"/>
    <w:rsid w:val="001C76D3"/>
    <w:rsid w:val="001D2C27"/>
    <w:rsid w:val="001D7F1D"/>
    <w:rsid w:val="001E13E6"/>
    <w:rsid w:val="00200CEC"/>
    <w:rsid w:val="00206F16"/>
    <w:rsid w:val="00221118"/>
    <w:rsid w:val="00222CB4"/>
    <w:rsid w:val="002307D0"/>
    <w:rsid w:val="00233F63"/>
    <w:rsid w:val="00233F87"/>
    <w:rsid w:val="0023669B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239BB"/>
    <w:rsid w:val="00335DD6"/>
    <w:rsid w:val="00336819"/>
    <w:rsid w:val="00336C3C"/>
    <w:rsid w:val="0034202B"/>
    <w:rsid w:val="00351CF7"/>
    <w:rsid w:val="00360B22"/>
    <w:rsid w:val="003706F0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450C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6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56FBE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07D7"/>
    <w:rsid w:val="008A1FD3"/>
    <w:rsid w:val="008A5BFB"/>
    <w:rsid w:val="008C5E49"/>
    <w:rsid w:val="008C60ED"/>
    <w:rsid w:val="008F0741"/>
    <w:rsid w:val="008F5D75"/>
    <w:rsid w:val="008F6F15"/>
    <w:rsid w:val="00900091"/>
    <w:rsid w:val="009001DA"/>
    <w:rsid w:val="00901CCF"/>
    <w:rsid w:val="009074E3"/>
    <w:rsid w:val="00913B96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01C0A"/>
    <w:rsid w:val="00A239E9"/>
    <w:rsid w:val="00A241D2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4233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9D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62219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E5E2E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314C"/>
    <w:rsid w:val="00ED59A2"/>
    <w:rsid w:val="00EE76E7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ae">
    <w:name w:val="Гипертекстовая ссылка"/>
    <w:uiPriority w:val="99"/>
    <w:rsid w:val="00A241D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7BE2-425E-464E-8E44-866EED63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2021-01-01T09:11:00Z</dcterms:created>
  <dcterms:modified xsi:type="dcterms:W3CDTF">2021-01-14T23:42:00Z</dcterms:modified>
</cp:coreProperties>
</file>