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105E08" w:rsidRDefault="00105E08" w:rsidP="00105E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ПМ.02 «Сооружение и эксплуатация объектов транспорта, хранения, распределения газа, нефти, нефтепродуктов»,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E81700" w:rsidRDefault="00651139" w:rsidP="006511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21.02.03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105E08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651139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651139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651139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836490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 w:rsidR="00105E08">
              <w:rPr>
                <w:rFonts w:ascii="Times New Roman" w:hAnsi="Times New Roman"/>
                <w:sz w:val="24"/>
                <w:szCs w:val="24"/>
              </w:rPr>
              <w:t>2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05E08">
              <w:rPr>
                <w:rFonts w:ascii="Times New Roman" w:hAnsi="Times New Roman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455FBF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836490" w:rsidRDefault="00F45030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39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Выполнять строительные работы при сооружении газонефтепроводов и газонефтехранилищ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Default="00200056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строительных работ при сооружении газонефтепроводов и газонефтехранилищ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Обеспечивать техническое обслуживание газонефтепроводов и газонефтехранилищ, контролировать их состояние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200056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контроль состояния газонефтепроводов и газонефтехранилищ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Обеспечивать проведение технологического процесса транспорта, хранения и распределения газонефтепродуктов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200056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технологического процесса транспорта, хранения и распределения газонефтепродуктов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Вести техническую и технологическую документацию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Pr="00AC53D8" w:rsidRDefault="00200056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технической и технологической документации</w:t>
            </w:r>
            <w:r w:rsidR="00105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E08" w:rsidRPr="00836490" w:rsidRDefault="00105E08" w:rsidP="00105E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Техническое обслуживание простых и средней сложности элементов газотранспортного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0577E" w:rsidRDefault="00200056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мелких неполадок на простых и средней сложности узлах и механизмах машин и аппаратов, насосов, трубопроводах и трубопроводной арматуры (ТПА) под руководством работника</w:t>
            </w:r>
            <w:r w:rsidR="00B0577E">
              <w:rPr>
                <w:rFonts w:ascii="Times New Roman" w:hAnsi="Times New Roman"/>
                <w:sz w:val="24"/>
                <w:szCs w:val="24"/>
              </w:rPr>
              <w:t xml:space="preserve"> более высокого уровня квалификации,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 оборудования и восстановление защитного покрытия технологических трубопроводов,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теплоизоляции технологических трубопроводов под руководством работника более высокого уровня квалификации,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и протяжка опор технологических трубопроводов в составе бригады,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Доливка гидравлической жидкости в гидросистему ТПА в составе бригады,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масла на химический анализ с гидропривода шаровых кранов трубопроводной обвязки компрессорного цеха (КЦ), СОГ,</w:t>
            </w:r>
          </w:p>
          <w:p w:rsidR="00105E08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редукционных клапанов на поршневых, винтовых, шестеренчатых насосах под руководством работника более высокого уровня квалификации</w:t>
            </w:r>
            <w:r w:rsidR="00105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элементов масляных и воздушных фильтров ГПА, ТХА,</w:t>
            </w:r>
          </w:p>
          <w:p w:rsidR="00105E08" w:rsidRPr="00836490" w:rsidRDefault="00105E08" w:rsidP="00105E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Подготовка к ремонту узлов и механизмов машин и аппаратов, агрегатов газотранспортного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0577E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уплотнительных прокладок несложной конфигурации,</w:t>
            </w:r>
          </w:p>
          <w:p w:rsidR="00105E08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инструмента и приспособлений к проведению ремонтных работ</w:t>
            </w:r>
            <w:r w:rsidR="00105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E08" w:rsidRPr="00836490" w:rsidRDefault="00105E08" w:rsidP="00105E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Ремонт простых и средней сложности элементов газотранспортного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05E08" w:rsidRDefault="00B0577E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шаровых кранов, аппарата воздушного охлаждения масла (АВО масла), аппарата воздушного охлаждения газа (АВО газа), аппарата воздушного охлаждения хладагента (АВО хладагента)</w:t>
            </w:r>
            <w:r w:rsidR="00B912B8">
              <w:rPr>
                <w:rFonts w:ascii="Times New Roman" w:hAnsi="Times New Roman"/>
                <w:sz w:val="24"/>
                <w:szCs w:val="24"/>
              </w:rPr>
              <w:t xml:space="preserve"> с использованием парогенераторных установок и компрессоров</w:t>
            </w:r>
            <w:r w:rsidR="00105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E08" w:rsidRPr="00836490" w:rsidRDefault="00105E08" w:rsidP="00105E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Осмотр технического состояния ЛЧМЧ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состояния земляного покрова вдоль трассы газопровода на наличие древесно-кустарниковой растительности, оползней, размывов, пучинистости, просадочности грунта, вдольтрассовых проездов, подъездов к газопроводам, крановым площадкам,</w:t>
            </w:r>
          </w:p>
          <w:p w:rsidR="00105E08" w:rsidRPr="00AC53D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технического состояния наружной поверхности газопровода, крановых площадок узлов запуска и приема внутритрубных устройств, метанольных установок</w:t>
            </w:r>
            <w:r w:rsidR="00105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E08" w:rsidRPr="00836490" w:rsidRDefault="00105E08" w:rsidP="00105E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2E253F">
              <w:rPr>
                <w:rFonts w:ascii="Times New Roman" w:hAnsi="Times New Roman"/>
                <w:sz w:val="24"/>
                <w:szCs w:val="24"/>
              </w:rPr>
              <w:t>Содержание трассы ЛЧМЧ в соответствии с требованиями нормативно-технической документации (НТД) к ее оформлению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трассы ЛЧМГ от древесно-кустарниковой растительности, покос травы,</w:t>
            </w:r>
          </w:p>
          <w:p w:rsidR="00B912B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залегания газопровода,</w:t>
            </w:r>
          </w:p>
          <w:p w:rsidR="00B912B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трубопроводной арматуры,</w:t>
            </w:r>
          </w:p>
          <w:p w:rsidR="00B912B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показаний манометров,</w:t>
            </w:r>
          </w:p>
          <w:p w:rsidR="00105E0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знаков, надписей, плакатов, табличек, блокировочных и сигнализирующих устройств</w:t>
            </w:r>
            <w:r w:rsidR="00105E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E08" w:rsidRPr="00AC53D8" w:rsidRDefault="00B912B8" w:rsidP="00105E0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лакокрасочного покрытия на крановые узлы, ограждения, километровые столбики, свечи, наземную часть конденсатосборников, другого оборудования ЛЧМГ.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отдельных видов работ комплекса строительно-монтажных работ при сооружении </w:t>
            </w:r>
            <w:proofErr w:type="spell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  <w:proofErr w:type="gram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и(или) нефтепроводов (подготовка траншей подземной прокладки и опорных конструкций наземной прокладки трубопроводов, укладка трубопроводов, мо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таж запорной арматуры трубопроводов, строительство переходов через естественные и искусственные преграды, монтаж компенс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торов и устройств защиты от коррозии),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отдельных видов работ комплекса строительно-монтажных работ при сооружении отдельных резервуаров, запо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арматуры и трубопроводов распределительных нефтебаз или резервуарного парка 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газонефтехранилищ,</w:t>
            </w:r>
          </w:p>
          <w:p w:rsidR="00AC53D8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строительно-монтажных работ при сооружение 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газ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нефтепроводов </w:t>
            </w:r>
            <w:proofErr w:type="gramStart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или) газонефтехранилищ с соблюдением требов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ний охраны труда и техники безопасности,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техническому обслуживанию линейной части </w:t>
            </w:r>
            <w:proofErr w:type="spell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  <w:proofErr w:type="gram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и(или) нефтепровода,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крановых площадок, переходов и пер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сечений узлов приема и пуска очистных устройств, площадок и зон, прилегающих к ним,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техническому облуживанию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 xml:space="preserve"> резервуаров, технологических трубопроводов и запорной арматуры распредел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тельной нефтебазы или резервуарного парка газонефтехранилищ,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осмотру и контролю технического состояния линейной части газопроводов (нефтепроводов), крановых площ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док и запорной арматуры,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осмотру и контролю технического состояния резервуаров, трубопроводов и запорной арматуры распределител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ной нефтебазы (резервуарного парка газонефтехранилищ),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проведения технологического процесса на установках распределения газонефтепродуктов (газораспределительная станция, </w:t>
            </w:r>
            <w:proofErr w:type="spellStart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газорегулирующий</w:t>
            </w:r>
            <w:proofErr w:type="spellEnd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 пункт или резервуарный парк распредел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тельной нефтебазы)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технологического процесса на установках газокомпрессорной станции (ведение режима установок очистки газа, ведение режима газоперекачивающего агрегата, ведение р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жима установки подготовки топливного, пускового и импульсного газа),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технологического процесса насосных а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регатов на насосной станции перекачки нефтепродуктов,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ведению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технической и технологической д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кументации линейно-эксплуатационной службы газотранспортного предприятия (журнал осмотра трассы газопровода; журнал ремон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ных работ; журнал учета выездов аварийных машин; технические акты по расследованию отказов, повреждений и аварий;  акты технического обследования и испытаний газопроводов и оборудов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ния; журнал осмотра переходов под автомобильными и железными дорогами и водными преградами),</w:t>
            </w:r>
            <w:proofErr w:type="gramEnd"/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869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ведению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технической и технологической д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 xml:space="preserve">кументации на резервуары распределительной нефтебазы (резервуарного парка </w:t>
            </w:r>
            <w:proofErr w:type="spellStart"/>
            <w:r w:rsidRPr="00627BB4">
              <w:rPr>
                <w:rFonts w:ascii="Times New Roman" w:hAnsi="Times New Roman"/>
                <w:sz w:val="24"/>
                <w:szCs w:val="24"/>
              </w:rPr>
              <w:t>нефтегазохранилищ</w:t>
            </w:r>
            <w:proofErr w:type="spellEnd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Start w:id="1" w:name="sub_858"/>
            <w:bookmarkEnd w:id="0"/>
            <w:r w:rsidRPr="00627BB4">
              <w:rPr>
                <w:rFonts w:ascii="Times New Roman" w:hAnsi="Times New Roman"/>
                <w:sz w:val="24"/>
                <w:szCs w:val="24"/>
              </w:rPr>
              <w:t>(технический паспорт резерву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ра;</w:t>
            </w:r>
            <w:bookmarkStart w:id="2" w:name="sub_859"/>
            <w:bookmarkEnd w:id="1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технический паспорт на понтон;</w:t>
            </w:r>
            <w:bookmarkStart w:id="3" w:name="sub_860"/>
            <w:bookmarkEnd w:id="2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BB4">
              <w:rPr>
                <w:rFonts w:ascii="Times New Roman" w:hAnsi="Times New Roman"/>
                <w:sz w:val="24"/>
                <w:szCs w:val="24"/>
              </w:rPr>
              <w:t>градуировочная</w:t>
            </w:r>
            <w:proofErr w:type="spellEnd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таблица резервуара;</w:t>
            </w:r>
            <w:bookmarkStart w:id="4" w:name="sub_861"/>
            <w:bookmarkEnd w:id="3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технологическая карта резервуара;</w:t>
            </w:r>
            <w:bookmarkStart w:id="5" w:name="sub_862"/>
            <w:bookmarkEnd w:id="4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журнал текущего обсл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живания;</w:t>
            </w:r>
            <w:bookmarkStart w:id="6" w:name="sub_863"/>
            <w:bookmarkEnd w:id="5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журнал контроля состояния устройств молниезащиты, защиты от проявления статического электричества)</w:t>
            </w:r>
            <w:bookmarkEnd w:id="6"/>
            <w:r w:rsidRPr="00627B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sz w:val="24"/>
                <w:szCs w:val="24"/>
              </w:rPr>
              <w:t>Выполнение работ по ведению технической и технологической д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кументации компрессорной станции (журналы производства работ; журнал учета смазочных масел; журнал регистрации газоопасных и огневых работ; журнал учета объектов; журнал инструктажа на рабочем месте; журнал дефектов оборудования и систем компрессорного цеха; журнал контроля загазованности помещений компре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сорного цеха; суточные ведомости работы ГПА),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установки очистки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установки охлаждения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установки подготовки топливного, пускового и импульсного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газоперекачивающего агрегата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аппаратов, агрегатов установки очистки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аппаратов, агрегатов установки охлаждения газа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аппаратов, агрегатов установки подготовки топливного, пускового и импульсного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 газоперекачивающего агрегата,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тановки очистки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тановки охлаждения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тановки подготовки топливного, пускового и импульсного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г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зоперекачивающего агрегата,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осмотра состояния земляного покрова вдоль трассы газопровода на наличие древесно-кустарниковой растительности,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осмотра состояния трассы газопровода на предмет н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личия (отсутствия) оползней, размывов, пучинистости, просадо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грунта,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осмотра трассы газопровода на предмет состояния вдольтрассовых проездов, подъездов к газопроводам и крановым площадкам,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записей в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журнале осмотра трассы газопровода и в журнале осмотра переходов под автомобильными и железными дорогами и водными преградами,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записей в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журнале ремонтных работ,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записей в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журнале учета выездов аварийных машин,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технических актов по расследованию отказов, повреждений и аварий, а также актов технического обследования и испытаний г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зопроводов и оборудования.</w:t>
            </w:r>
          </w:p>
          <w:p w:rsidR="00F45030" w:rsidRPr="00836490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105E08" w:rsidRPr="007B4AE7" w:rsidRDefault="00105E08" w:rsidP="0010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Сооружение и эксплуатация объектов транспорта, хранения, распределения газа, нефти, нефтепродуктов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864D6" w:rsidRPr="007B4AE7" w:rsidRDefault="00C864D6" w:rsidP="00C864D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122CCE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 w:rsidR="00105E08">
              <w:rPr>
                <w:rFonts w:ascii="Times New Roman" w:hAnsi="Times New Roman"/>
                <w:sz w:val="24"/>
                <w:szCs w:val="24"/>
              </w:rPr>
              <w:t>2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05E08">
              <w:rPr>
                <w:rFonts w:ascii="Times New Roman" w:hAnsi="Times New Roman"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  <w:r w:rsidR="00105E08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836490"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обучения по итогам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56521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7" w:name="_GoBack"/>
            <w:bookmarkEnd w:id="7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при сооружении газонефтепроводов и газонефтехранилищ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строительных работ при сооружении газонефтепроводов и газонефтехранилищ,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техническое обслуживание газонефтепроводов и газонефтехранилищ, контролировать их состояние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контроль состояния газонефтепроводов и газонефтехранилищ,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проведение технологического процесса транспорта, хранения и распределения газонефтепродуктов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технологического процесса транспорта, хранения и распределения газонефтепродуктов,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Вести техническую и технологическую документацию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Pr="00AC53D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технической и технологической документации,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простых и средней сложности элементов газотранспортного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мелких неполадок на простых и средней сложности узлах и механизмах машин и аппаратов, насосов, трубопроводах и трубопроводной арматуры (ТПА) под руководством работника более высокого уровня квалификации,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 оборудования и восстановление защитного покрытия технологических трубопроводов,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теплоизоляции технологических трубопроводов под руководством работника более высокого уровня квалификации,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и протяжка опор технологических трубопроводов в составе бригады,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Доливка гидравлической жидкости в гидросистему ТПА в составе бригады,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масла на химический анализ с гидропривода шаровых кранов трубопроводной обвязки компрессорного цеха (КЦ), СОГ,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редукционных клапанов на поршневых, винтовых, шестеренчатых насосах под руководством работника более высокого уровня квалификации,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элементов масляных и воздушных фильтров ГПА, ТХА,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ремонту узлов и механизмов машин и аппаратов, агрегатов газотранспортного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уплотнительных прокладок несложной конфигурации,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инструмента и приспособлений к проведению ремонтных работ,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Ремонт простых и средней сложности элементов газотранспортного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шаровых кранов, аппарата воздушного охлаждения масла (АВО масла), аппарата воздушного охлаждения газа (АВО газа), аппарата воздушного охлаждения хладагента (АВО хладагента) с использованием парогенераторных установок и компрессоров,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Осмотр технического состояния ЛЧМЧ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состояния земляного покрова вдоль трассы газопровода на наличие древесно-кустарниковой растительности, оползней, размывов, пучинистости, просадочности грунта, вдольтрассовых проездов, подъездов к газопроводам, крановым площадкам,</w:t>
            </w:r>
          </w:p>
          <w:p w:rsidR="00B912B8" w:rsidRPr="00AC53D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технического состояния наружной поверхности газопровода, крановых площадок узлов запуска и приема внутритрубных устройств, метанольных установок,</w:t>
            </w:r>
          </w:p>
          <w:p w:rsidR="00B912B8" w:rsidRPr="00836490" w:rsidRDefault="00B912B8" w:rsidP="00B912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трассы ЛЧМЧ в соответствии с требованиями нормативно-технической документации (НТД) к ее оформлению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трассы ЛЧМГ от древесно-кустарниковой растительности, покос травы,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залегания газопровода,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трубопроводной арматуры,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показаний манометров,</w:t>
            </w:r>
          </w:p>
          <w:p w:rsid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знаков, надписей, плакатов, табличек, блокировочных и сигнализирующих устройств,</w:t>
            </w:r>
          </w:p>
          <w:p w:rsidR="00C864D6" w:rsidRPr="00B912B8" w:rsidRDefault="00B912B8" w:rsidP="00B912B8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B8">
              <w:rPr>
                <w:rFonts w:ascii="Times New Roman" w:hAnsi="Times New Roman"/>
                <w:sz w:val="24"/>
                <w:szCs w:val="24"/>
              </w:rPr>
              <w:t>Нанесение лакокрасочного покрытия на крановые узлы, ограждения, километровые столбики, свечи, наземную часть конденсатосборников, другого оборудования ЛЧМГ.</w:t>
            </w:r>
          </w:p>
          <w:p w:rsidR="00122CCE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студенты заочной формы обучения выполняют следующие виды работ: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отдельных видов работ комплекса строительно-монтажных работ при сооружении </w:t>
            </w:r>
            <w:proofErr w:type="spell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  <w:proofErr w:type="gram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и(или) нефтепроводов (подготовка траншей подземной прокладки и опорных конструкций наземной прокладки трубопроводов, укладка трубопроводов, мо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таж запорной арматуры трубопроводов, строительство переходов через естественные и искусственные преграды, монтаж компенс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торов и устройств защиты от коррозии),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отдельных видов работ комплекса строительно-монтажных работ при сооружении отдельных резервуаров, запо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арматуры и трубопроводов распределительных нефтебаз или резервуарного парка 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газонефтехранилищ,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строительно-монтажных работ при сооружение 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газ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нефтепроводов </w:t>
            </w:r>
            <w:proofErr w:type="gramStart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или) газонефтехранилищ с соблюдением требов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ний охраны труда и техники безопасности,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техническому обслуживанию линейной части </w:t>
            </w:r>
            <w:proofErr w:type="spell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  <w:proofErr w:type="gram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и(или) нефтепровода,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крановых площадок, переходов и пер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сечений узлов приема и пуска очистных устройств, площадок и зон, прилегающих к ним,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техническому облуживанию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 xml:space="preserve"> резервуаров, технологических трубопроводов и запорной арматуры распредел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тельной нефтебазы или резервуарного парка газонефтехранилищ,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осмотру и контролю технического состояния линейной части газопроводов (нефтепроводов), крановых площ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док и запорной арматуры,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осмотру и контролю технического состояния резервуаров, трубопроводов и запорной арматуры распределител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ной нефтебазы (резервуарного парка газонефтехранилищ),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проведения технологического процесса на установках распределения газонефтепродуктов (газораспределительная станция, </w:t>
            </w:r>
            <w:proofErr w:type="spellStart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газорегулирующий</w:t>
            </w:r>
            <w:proofErr w:type="spellEnd"/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 пункт или резервуарный парк распредел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тельной нефтебазы)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технологического процесса на установках газокомпрессорной станции (ведение режима установок очистки газа, ведение режима газоперекачивающего агрегата, ведение р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жима установки подготовки топливного, пускового и импульсного газа),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технологического процесса насосных а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>регатов на насосной станции перекачки нефтепродуктов,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ведению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технической и технологической д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кументации линейно-эксплуатационной службы газотранспортного предприятия (журнал осмотра трассы газопровода; журнал ремон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ных работ; журнал учета выездов аварийных машин; технические акты по расследованию отказов, повреждений и аварий;  акты технического обследования и испытаний газопроводов и оборудов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ния; журнал осмотра переходов под автомобильными и железными дорогами и водными преградами),</w:t>
            </w:r>
            <w:proofErr w:type="gramEnd"/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ведению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технической и технологической д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 xml:space="preserve">кументации на резервуары распределительной нефтебазы (резервуарного парка </w:t>
            </w:r>
            <w:proofErr w:type="spellStart"/>
            <w:r w:rsidRPr="00627BB4">
              <w:rPr>
                <w:rFonts w:ascii="Times New Roman" w:hAnsi="Times New Roman"/>
                <w:sz w:val="24"/>
                <w:szCs w:val="24"/>
              </w:rPr>
              <w:t>нефтегазохранилищ</w:t>
            </w:r>
            <w:proofErr w:type="spellEnd"/>
            <w:r w:rsidRPr="00627BB4">
              <w:rPr>
                <w:rFonts w:ascii="Times New Roman" w:hAnsi="Times New Roman"/>
                <w:sz w:val="24"/>
                <w:szCs w:val="24"/>
              </w:rPr>
              <w:t>) (технический паспорт резерву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 xml:space="preserve">ра; технический паспорт на понтон; </w:t>
            </w:r>
            <w:proofErr w:type="spellStart"/>
            <w:r w:rsidRPr="00627BB4">
              <w:rPr>
                <w:rFonts w:ascii="Times New Roman" w:hAnsi="Times New Roman"/>
                <w:sz w:val="24"/>
                <w:szCs w:val="24"/>
              </w:rPr>
              <w:t>градуировочная</w:t>
            </w:r>
            <w:proofErr w:type="spellEnd"/>
            <w:r w:rsidRPr="00627BB4">
              <w:rPr>
                <w:rFonts w:ascii="Times New Roman" w:hAnsi="Times New Roman"/>
                <w:sz w:val="24"/>
                <w:szCs w:val="24"/>
              </w:rPr>
              <w:t xml:space="preserve"> таблица резервуара; технологическая карта резервуара; журнал текущего обсл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живания; журнал контроля состояния устройств молниезащиты, защиты от проявления статического электричества),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sz w:val="24"/>
                <w:szCs w:val="24"/>
              </w:rPr>
              <w:t>Выполнение работ по ведению технической и технологической д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кументации компрессорной станции (журналы производства работ; журнал учета смазочных масел; журнал регистрации газоопасных и огневых работ; журнал учета объектов; журнал инструктажа на рабочем месте; журнал дефектов оборудования и систем компрессорного цеха; журнал контроля загазованности помещений компре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сорного цеха; суточные ведомости работы ГПА),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установки очистки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установки охлаждения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установки подготовки топливного, пускового и импульсного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простых и средней сло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элементов газоперекачивающего агрегата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аппаратов, агрегатов установки очистки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аппаратов, агрегатов установки охлаждения газа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аппаратов, агрегатов установки подготовки топливного, пускового и импульсного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подготовки к ремонту узлов и механизмов машин и аппаратов газоперекачивающего агрегата,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тановки очистки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тановки охлаждения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тановки подготовки топливного, пускового и импульсного газа,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простых и средней сложности элементов г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зоперекачивающего агрегата,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осмотра состояния земляного покрова вдоль трассы газопровода на наличие древесно-кустарниковой растительности,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осмотра состояния трассы газопровода на предмет н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личия (отсутствия) оползней, размывов, пучинистости, просадо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ности грунта,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Выполнение осмотра трассы газопровода на предмет состояния вдольтрассовых проездов, подъездов к газопроводам и крановым площадкам,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записей в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журнале осмотра трассы газопровода и в журнале осмотра переходов под автомобильными и железными дорогами и водными преградами,</w:t>
            </w:r>
          </w:p>
          <w:p w:rsidR="00627BB4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записей в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журнале ремонтных работ,</w:t>
            </w:r>
          </w:p>
          <w:p w:rsid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записей в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журнале учета выездов аварийных машин,</w:t>
            </w:r>
          </w:p>
          <w:p w:rsidR="00051EA8" w:rsidRPr="00627BB4" w:rsidRDefault="00627BB4" w:rsidP="00627BB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содержания трассы ЛЧМГ на основании из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27BB4">
              <w:rPr>
                <w:rFonts w:ascii="Times New Roman" w:hAnsi="Times New Roman"/>
                <w:bCs/>
                <w:sz w:val="24"/>
                <w:szCs w:val="24"/>
              </w:rPr>
              <w:t xml:space="preserve">чения 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технических актов по расследованию отказов, повреждений и аварий, а также актов технического обследования и испытаний г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BB4">
              <w:rPr>
                <w:rFonts w:ascii="Times New Roman" w:hAnsi="Times New Roman"/>
                <w:sz w:val="24"/>
                <w:szCs w:val="24"/>
              </w:rPr>
              <w:t>зопроводов и оборудования.</w:t>
            </w:r>
          </w:p>
          <w:p w:rsidR="00C450AB" w:rsidRPr="00122CCE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98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240632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7535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8C714D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1959E1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5D415CF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1EA8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05E08"/>
    <w:rsid w:val="00117E6F"/>
    <w:rsid w:val="001229A3"/>
    <w:rsid w:val="00122CCE"/>
    <w:rsid w:val="00152FD8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05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E253F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5FBF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258A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27BB4"/>
    <w:rsid w:val="006300D1"/>
    <w:rsid w:val="00636032"/>
    <w:rsid w:val="0064135F"/>
    <w:rsid w:val="00644000"/>
    <w:rsid w:val="00651139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17293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C53D8"/>
    <w:rsid w:val="00AD675E"/>
    <w:rsid w:val="00AD6C5F"/>
    <w:rsid w:val="00AE0E52"/>
    <w:rsid w:val="00AE54B5"/>
    <w:rsid w:val="00B02CF8"/>
    <w:rsid w:val="00B0418B"/>
    <w:rsid w:val="00B0577E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12B8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730A1"/>
    <w:rsid w:val="00C84068"/>
    <w:rsid w:val="00C864D6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1700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C3F4-CF69-4EEC-98B6-14522076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2021-01-14T12:14:00Z</dcterms:created>
  <dcterms:modified xsi:type="dcterms:W3CDTF">2021-01-14T23:38:00Z</dcterms:modified>
</cp:coreProperties>
</file>