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93711E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«</w:t>
      </w:r>
      <w:r w:rsidR="005631D6">
        <w:rPr>
          <w:rFonts w:ascii="Times New Roman" w:hAnsi="Times New Roman"/>
          <w:b/>
          <w:sz w:val="28"/>
        </w:rPr>
        <w:t>Эксплуатация технологического оборудования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5631D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39293C" w:rsidRPr="00CD5CEF">
        <w:rPr>
          <w:rFonts w:ascii="Times New Roman" w:hAnsi="Times New Roman"/>
          <w:b/>
          <w:sz w:val="28"/>
        </w:rPr>
        <w:t xml:space="preserve">8.02.09 </w:t>
      </w:r>
      <w:r>
        <w:rPr>
          <w:rFonts w:ascii="Times New Roman" w:hAnsi="Times New Roman"/>
          <w:b/>
          <w:sz w:val="28"/>
        </w:rPr>
        <w:t>Переработка нефти и газа</w:t>
      </w:r>
    </w:p>
    <w:p w:rsidR="005631D6" w:rsidRDefault="005631D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93711E">
              <w:rPr>
                <w:rFonts w:ascii="Times New Roman" w:hAnsi="Times New Roman"/>
                <w:b/>
                <w:sz w:val="24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5631D6">
              <w:rPr>
                <w:rFonts w:ascii="Times New Roman" w:hAnsi="Times New Roman"/>
                <w:b/>
                <w:bCs/>
                <w:sz w:val="24"/>
                <w:szCs w:val="18"/>
              </w:rPr>
              <w:t>Эксплуатация технологического оборудования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5631D6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="00F45030" w:rsidRPr="007B4AE7">
              <w:rPr>
                <w:rFonts w:ascii="Times New Roman" w:hAnsi="Times New Roman"/>
                <w:sz w:val="24"/>
                <w:szCs w:val="18"/>
              </w:rPr>
              <w:t xml:space="preserve">8.02.09 </w:t>
            </w:r>
            <w:r>
              <w:rPr>
                <w:rFonts w:ascii="Times New Roman" w:hAnsi="Times New Roman"/>
                <w:sz w:val="24"/>
                <w:szCs w:val="18"/>
              </w:rPr>
              <w:t>Переработка нефти и газа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144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456A9C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ПМ.0</w:t>
            </w:r>
            <w:r w:rsidR="0093711E" w:rsidRPr="00456A9C">
              <w:rPr>
                <w:rFonts w:ascii="Times New Roman" w:hAnsi="Times New Roman"/>
                <w:sz w:val="24"/>
                <w:szCs w:val="24"/>
              </w:rPr>
              <w:t>1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56A9C">
              <w:rPr>
                <w:rFonts w:ascii="Times New Roman" w:hAnsi="Times New Roman"/>
                <w:sz w:val="24"/>
                <w:szCs w:val="24"/>
              </w:rPr>
              <w:t>Эксплуатация технологического оборудования»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114E67">
              <w:rPr>
                <w:rFonts w:ascii="Times New Roman" w:hAnsi="Times New Roman"/>
                <w:sz w:val="24"/>
                <w:szCs w:val="24"/>
              </w:rPr>
              <w:t xml:space="preserve"> и должности техник-технолог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Pr="00456A9C" w:rsidRDefault="00F45030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A9C"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456A9C">
              <w:rPr>
                <w:rFonts w:ascii="Times New Roman" w:hAnsi="Times New Roman"/>
                <w:sz w:val="24"/>
                <w:szCs w:val="24"/>
              </w:rPr>
              <w:t>Контролировать эффективность работы оборудования»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Default="00456A9C" w:rsidP="005631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Выявление и устранение отклонений от режимов в работе оборудования,</w:t>
            </w:r>
          </w:p>
          <w:p w:rsidR="00456A9C" w:rsidRPr="00456A9C" w:rsidRDefault="00456A9C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Обеспечивать безопасную эксплуатацию оборудования и коммуникаций при ведении технологического процесса»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Default="00456A9C" w:rsidP="00456A9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Эксплуатация технологического оборудования и коммуникаций,</w:t>
            </w:r>
          </w:p>
          <w:p w:rsidR="00456A9C" w:rsidRDefault="004C293D" w:rsidP="00456A9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Обеспечение бесперебойной работы оборудования</w:t>
            </w:r>
            <w:r w:rsidR="00456A9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C293D" w:rsidRPr="00456A9C" w:rsidRDefault="004C293D" w:rsidP="004C29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Подготавливать оборудование к проведению ремонтных работ различного характера»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293D" w:rsidRPr="004C293D" w:rsidRDefault="004C293D" w:rsidP="004C293D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3D">
              <w:rPr>
                <w:rFonts w:ascii="Times New Roman" w:hAnsi="Times New Roman"/>
                <w:noProof/>
                <w:sz w:val="24"/>
                <w:szCs w:val="24"/>
              </w:rPr>
              <w:t>Подготовка к работе технологического оборудования и коммуникаций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Pr="00456A9C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4C293D" w:rsidRPr="00651FA4" w:rsidRDefault="004C293D" w:rsidP="00651FA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bCs/>
                <w:sz w:val="24"/>
              </w:rPr>
              <w:t xml:space="preserve">Выполнение контроля по показаниям приборов </w:t>
            </w:r>
            <w:proofErr w:type="spellStart"/>
            <w:r w:rsidRPr="00651FA4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651FA4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Pr="00651FA4">
              <w:rPr>
                <w:rFonts w:ascii="Times New Roman" w:hAnsi="Times New Roman"/>
                <w:bCs/>
                <w:sz w:val="24"/>
              </w:rPr>
              <w:t>и(</w:t>
            </w:r>
            <w:proofErr w:type="gramEnd"/>
            <w:r w:rsidRPr="00651FA4">
              <w:rPr>
                <w:rFonts w:ascii="Times New Roman" w:hAnsi="Times New Roman"/>
                <w:bCs/>
                <w:sz w:val="24"/>
              </w:rPr>
              <w:t xml:space="preserve">или) с помощью средств телеметрии параметров работы технологического оборудования: нагрузка электродвигателей (приводы технологического оборудования), рабочее давлением в насосах и трубопроводах, исправность систем </w:t>
            </w:r>
            <w:r w:rsidRPr="00651FA4">
              <w:rPr>
                <w:rFonts w:ascii="Times New Roman" w:hAnsi="Times New Roman"/>
                <w:bCs/>
                <w:sz w:val="24"/>
              </w:rPr>
              <w:lastRenderedPageBreak/>
              <w:t xml:space="preserve">смазки, охлаждения и вентиляции, положение запорной </w:t>
            </w:r>
            <w:r w:rsidR="00651FA4" w:rsidRPr="00651FA4">
              <w:rPr>
                <w:rFonts w:ascii="Times New Roman" w:hAnsi="Times New Roman"/>
                <w:bCs/>
                <w:sz w:val="24"/>
              </w:rPr>
              <w:t>арматуры,</w:t>
            </w:r>
          </w:p>
          <w:p w:rsidR="00651FA4" w:rsidRPr="00651FA4" w:rsidRDefault="004C293D" w:rsidP="00651FA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bCs/>
                <w:sz w:val="24"/>
              </w:rPr>
              <w:t xml:space="preserve">Выполнение контроля по показаниям приборов </w:t>
            </w:r>
            <w:proofErr w:type="spellStart"/>
            <w:r w:rsidRPr="00651FA4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651FA4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Pr="00651FA4">
              <w:rPr>
                <w:rFonts w:ascii="Times New Roman" w:hAnsi="Times New Roman"/>
                <w:bCs/>
                <w:sz w:val="24"/>
              </w:rPr>
              <w:t>и(</w:t>
            </w:r>
            <w:proofErr w:type="gramEnd"/>
            <w:r w:rsidRPr="00651FA4">
              <w:rPr>
                <w:rFonts w:ascii="Times New Roman" w:hAnsi="Times New Roman"/>
                <w:bCs/>
                <w:sz w:val="24"/>
              </w:rPr>
              <w:t xml:space="preserve">или) с помощью средств телеметрии параметров работы всего технологического оборудования и коммуникаций установки (цеха, объекта) в соответствии </w:t>
            </w:r>
            <w:r w:rsidR="00651FA4" w:rsidRPr="00651FA4">
              <w:rPr>
                <w:rFonts w:ascii="Times New Roman" w:hAnsi="Times New Roman"/>
                <w:bCs/>
                <w:sz w:val="24"/>
              </w:rPr>
              <w:t>с объемом автоматизации объекта,</w:t>
            </w:r>
          </w:p>
          <w:p w:rsidR="00651FA4" w:rsidRPr="00651FA4" w:rsidRDefault="004C293D" w:rsidP="00651FA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bCs/>
                <w:sz w:val="24"/>
              </w:rPr>
              <w:t xml:space="preserve">Выполнение анализа показаний приборов </w:t>
            </w:r>
            <w:proofErr w:type="spellStart"/>
            <w:r w:rsidRPr="00651FA4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651FA4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Pr="00651FA4">
              <w:rPr>
                <w:rFonts w:ascii="Times New Roman" w:hAnsi="Times New Roman"/>
                <w:bCs/>
                <w:sz w:val="24"/>
              </w:rPr>
              <w:t>и(</w:t>
            </w:r>
            <w:proofErr w:type="gramEnd"/>
            <w:r w:rsidRPr="00651FA4">
              <w:rPr>
                <w:rFonts w:ascii="Times New Roman" w:hAnsi="Times New Roman"/>
                <w:bCs/>
                <w:sz w:val="24"/>
              </w:rPr>
              <w:t>или) средств телеметрии режима работы отдельного технологического оборудования и технологического оборудования в целом по объекту с учетом обеспечения поддержания заданного технологического режима</w:t>
            </w:r>
            <w:r w:rsidR="00651FA4" w:rsidRPr="00651FA4">
              <w:rPr>
                <w:rFonts w:ascii="Times New Roman" w:hAnsi="Times New Roman"/>
                <w:bCs/>
                <w:sz w:val="24"/>
              </w:rPr>
              <w:t>,</w:t>
            </w:r>
          </w:p>
          <w:p w:rsidR="00651FA4" w:rsidRPr="00651FA4" w:rsidRDefault="004C293D" w:rsidP="00651FA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sz w:val="24"/>
              </w:rPr>
              <w:t>Выполнение осмотра технологического оборудования, трубопроводной арматуры, электрооборудования, устрой</w:t>
            </w:r>
            <w:proofErr w:type="gramStart"/>
            <w:r w:rsidRPr="00651FA4">
              <w:rPr>
                <w:rFonts w:ascii="Times New Roman" w:hAnsi="Times New Roman"/>
                <w:sz w:val="24"/>
              </w:rPr>
              <w:t>ств пр</w:t>
            </w:r>
            <w:proofErr w:type="gramEnd"/>
            <w:r w:rsidRPr="00651FA4">
              <w:rPr>
                <w:rFonts w:ascii="Times New Roman" w:hAnsi="Times New Roman"/>
                <w:sz w:val="24"/>
              </w:rPr>
              <w:t xml:space="preserve">отивоаварийной защиты, технологических трубопроводов </w:t>
            </w:r>
            <w:r w:rsidRPr="00651FA4">
              <w:rPr>
                <w:rFonts w:ascii="Times New Roman" w:hAnsi="Times New Roman"/>
                <w:bCs/>
                <w:sz w:val="24"/>
              </w:rPr>
              <w:t>установки (цеха, объекта)</w:t>
            </w:r>
            <w:r w:rsidR="00651FA4" w:rsidRPr="00651FA4">
              <w:rPr>
                <w:rFonts w:ascii="Times New Roman" w:hAnsi="Times New Roman"/>
                <w:bCs/>
                <w:sz w:val="24"/>
              </w:rPr>
              <w:t>,</w:t>
            </w:r>
          </w:p>
          <w:p w:rsidR="00651FA4" w:rsidRPr="00651FA4" w:rsidRDefault="004C293D" w:rsidP="00651FA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lang w:eastAsia="en-US"/>
              </w:rPr>
            </w:pPr>
            <w:r w:rsidRPr="00651FA4">
              <w:rPr>
                <w:rFonts w:ascii="Times New Roman" w:hAnsi="Times New Roman"/>
                <w:bCs/>
                <w:sz w:val="24"/>
              </w:rPr>
              <w:t>Выполнение необходимых отборов проб сырья и продуктов</w:t>
            </w:r>
            <w:r w:rsidR="00651FA4" w:rsidRPr="00651FA4">
              <w:rPr>
                <w:rFonts w:ascii="Times New Roman" w:eastAsiaTheme="minorHAnsi" w:hAnsi="Times New Roman"/>
                <w:bCs/>
                <w:sz w:val="24"/>
                <w:szCs w:val="28"/>
                <w:lang w:eastAsia="en-US"/>
              </w:rPr>
              <w:t>,</w:t>
            </w:r>
          </w:p>
          <w:p w:rsidR="00651FA4" w:rsidRPr="00651FA4" w:rsidRDefault="004C293D" w:rsidP="00651FA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651FA4">
              <w:rPr>
                <w:rFonts w:ascii="Times New Roman" w:hAnsi="Times New Roman"/>
                <w:sz w:val="24"/>
              </w:rPr>
              <w:t>Выполнение работ по подготовке к пуску и включению в работу насосного, компрессорного оборудования и приводных электродвигателей</w:t>
            </w:r>
            <w:r w:rsidR="00651FA4" w:rsidRPr="00651FA4">
              <w:rPr>
                <w:rFonts w:ascii="Times New Roman" w:hAnsi="Times New Roman"/>
                <w:sz w:val="24"/>
              </w:rPr>
              <w:t>,</w:t>
            </w:r>
          </w:p>
          <w:p w:rsidR="00651FA4" w:rsidRPr="00651FA4" w:rsidRDefault="004C293D" w:rsidP="00651FA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651FA4">
              <w:rPr>
                <w:rFonts w:ascii="Times New Roman" w:hAnsi="Times New Roman"/>
                <w:sz w:val="24"/>
              </w:rPr>
              <w:t>Выполнение работ по подготовке к работе технологических аппаратов, теплообменных технологических установок, технологических трубопроводов, трубопроводной арматуры, предохранительн</w:t>
            </w:r>
            <w:r w:rsidR="00651FA4" w:rsidRPr="00651FA4">
              <w:rPr>
                <w:rFonts w:ascii="Times New Roman" w:hAnsi="Times New Roman"/>
                <w:sz w:val="24"/>
              </w:rPr>
              <w:t>ых и противоаварийных устройств,</w:t>
            </w:r>
          </w:p>
          <w:p w:rsidR="00651FA4" w:rsidRPr="00651FA4" w:rsidRDefault="004C293D" w:rsidP="00651FA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651FA4">
              <w:rPr>
                <w:rFonts w:ascii="Times New Roman" w:hAnsi="Times New Roman"/>
                <w:sz w:val="24"/>
              </w:rPr>
              <w:t>Выполнение работ по обслуживанию и ремонту технологических аппаратов, насосного и компрессорного оборудования, технологических печей, теплообменных аппаратов, трубопроводной арматуры (задвижки, вентили, фланцевые соединения) и предохранительных устройств (отсекающие, обратные и предохранительные клапаны) устройств</w:t>
            </w:r>
            <w:r w:rsidR="00651FA4" w:rsidRPr="00651FA4">
              <w:rPr>
                <w:rFonts w:ascii="Times New Roman" w:hAnsi="Times New Roman"/>
                <w:bCs/>
                <w:sz w:val="24"/>
              </w:rPr>
              <w:t>,</w:t>
            </w:r>
            <w:proofErr w:type="gramEnd"/>
          </w:p>
          <w:p w:rsidR="00651FA4" w:rsidRPr="00651FA4" w:rsidRDefault="004C293D" w:rsidP="00651FA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lang w:eastAsia="en-US"/>
              </w:rPr>
            </w:pPr>
            <w:r w:rsidRPr="00651FA4">
              <w:rPr>
                <w:rFonts w:ascii="Times New Roman" w:hAnsi="Times New Roman"/>
                <w:bCs/>
                <w:sz w:val="24"/>
              </w:rPr>
              <w:t>Выполнение подготовки инструментов, приспособлений и материалов к проведению ремонтных работ в зависимости от вида и характера ремонта технологического оборудования и коммуникаций</w:t>
            </w:r>
            <w:r w:rsidR="00651FA4" w:rsidRPr="00651FA4">
              <w:rPr>
                <w:rFonts w:ascii="Times New Roman" w:eastAsiaTheme="minorHAnsi" w:hAnsi="Times New Roman"/>
                <w:bCs/>
                <w:sz w:val="24"/>
                <w:szCs w:val="28"/>
                <w:lang w:eastAsia="en-US"/>
              </w:rPr>
              <w:t>,</w:t>
            </w:r>
          </w:p>
          <w:p w:rsidR="00651FA4" w:rsidRPr="00651FA4" w:rsidRDefault="004C293D" w:rsidP="00651FA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bCs/>
                <w:sz w:val="24"/>
              </w:rPr>
              <w:t>Выполнение необходимых переключений в схемах коммуникаций технологического оборудования и аппаратов, связанных с выводом в ремонт оборудования, в строй последовательности переключений</w:t>
            </w:r>
            <w:r w:rsidR="00651FA4" w:rsidRPr="00651FA4">
              <w:rPr>
                <w:rFonts w:ascii="Times New Roman" w:hAnsi="Times New Roman"/>
                <w:bCs/>
                <w:sz w:val="24"/>
              </w:rPr>
              <w:t>,</w:t>
            </w:r>
          </w:p>
          <w:p w:rsidR="00651FA4" w:rsidRPr="00651FA4" w:rsidRDefault="004C293D" w:rsidP="00651FA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bCs/>
                <w:sz w:val="24"/>
              </w:rPr>
              <w:t>Проведение подготовки рабочего места к проведению ремонтных работ различного характера</w:t>
            </w:r>
            <w:r w:rsidR="00651FA4" w:rsidRPr="00651FA4">
              <w:rPr>
                <w:rFonts w:ascii="Times New Roman" w:hAnsi="Times New Roman"/>
                <w:bCs/>
                <w:sz w:val="24"/>
              </w:rPr>
              <w:t>,</w:t>
            </w:r>
          </w:p>
          <w:p w:rsidR="00651FA4" w:rsidRPr="00651FA4" w:rsidRDefault="004C293D" w:rsidP="00651FA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sz w:val="24"/>
              </w:rPr>
              <w:t xml:space="preserve">Выполнение соблюдения требования охраны труда и техники безопасности при выполнении </w:t>
            </w:r>
            <w:r w:rsidRPr="00651FA4">
              <w:rPr>
                <w:rFonts w:ascii="Times New Roman" w:hAnsi="Times New Roman"/>
                <w:bCs/>
                <w:sz w:val="24"/>
              </w:rPr>
              <w:t xml:space="preserve">переключений в схемах коммуникаций технологического оборудования и аппаратов, связанных </w:t>
            </w:r>
            <w:r w:rsidR="00651FA4" w:rsidRPr="00651FA4">
              <w:rPr>
                <w:rFonts w:ascii="Times New Roman" w:hAnsi="Times New Roman"/>
                <w:bCs/>
                <w:sz w:val="24"/>
              </w:rPr>
              <w:t>с выводом в ремонт оборудования,</w:t>
            </w:r>
          </w:p>
          <w:p w:rsidR="009A2DEB" w:rsidRPr="00651FA4" w:rsidRDefault="004C293D" w:rsidP="00651FA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sz w:val="24"/>
              </w:rPr>
              <w:t>Выполнение соблюдения требования охраны труда и техники безопасности</w:t>
            </w:r>
            <w:r w:rsidRPr="00651FA4">
              <w:rPr>
                <w:rFonts w:ascii="Times New Roman" w:hAnsi="Times New Roman"/>
                <w:bCs/>
                <w:sz w:val="24"/>
              </w:rPr>
              <w:t xml:space="preserve"> при подготовке рабочего места к проведению ремонтных работ различного характера</w:t>
            </w:r>
            <w:r w:rsidR="00651FA4" w:rsidRPr="00651FA4">
              <w:rPr>
                <w:rFonts w:ascii="Times New Roman" w:hAnsi="Times New Roman"/>
                <w:bCs/>
                <w:sz w:val="24"/>
              </w:rPr>
              <w:t>.</w:t>
            </w:r>
          </w:p>
          <w:p w:rsidR="00F45030" w:rsidRPr="00456A9C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 w:rsidRPr="00456A9C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5F53A5" w:rsidRPr="00AE0E52" w:rsidTr="005F53A5">
        <w:tc>
          <w:tcPr>
            <w:tcW w:w="4077" w:type="dxa"/>
          </w:tcPr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18"/>
              </w:rPr>
              <w:lastRenderedPageBreak/>
              <w:t>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1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Эксплуатация технологического оборудования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8.02.09 </w:t>
            </w:r>
            <w:r>
              <w:rPr>
                <w:rFonts w:ascii="Times New Roman" w:hAnsi="Times New Roman"/>
                <w:sz w:val="24"/>
                <w:szCs w:val="18"/>
              </w:rPr>
              <w:t>Переработка нефти и газа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144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5F53A5" w:rsidRPr="00122CCE" w:rsidRDefault="005F53A5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651FA4" w:rsidRPr="00456A9C">
              <w:rPr>
                <w:rFonts w:ascii="Times New Roman" w:hAnsi="Times New Roman"/>
                <w:sz w:val="24"/>
                <w:szCs w:val="24"/>
              </w:rPr>
              <w:t>ПМ.01 «</w:t>
            </w:r>
            <w:r w:rsidR="00651FA4">
              <w:rPr>
                <w:rFonts w:ascii="Times New Roman" w:hAnsi="Times New Roman"/>
                <w:sz w:val="24"/>
                <w:szCs w:val="24"/>
              </w:rPr>
              <w:t>Эксплуатация технологического оборудования»</w:t>
            </w:r>
            <w:r w:rsidR="00651FA4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является достижение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lastRenderedPageBreak/>
              <w:t>студентами заочной формы обучения установленных результатов обучения.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производственной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 и реализуется студентами заочной формы обучения самостоятельно. 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твенная практика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 заочной формы обучения, соответствующие характеру выполняемых видов работ профессии рабочего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bookmarkStart w:id="0" w:name="_GoBack"/>
            <w:bookmarkEnd w:id="0"/>
            <w:r w:rsidR="00BC0A8E">
              <w:rPr>
                <w:rFonts w:ascii="Times New Roman" w:hAnsi="Times New Roman"/>
                <w:sz w:val="24"/>
                <w:szCs w:val="24"/>
              </w:rPr>
              <w:t>-технолог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5F53A5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 заочной формы обучения:</w:t>
            </w:r>
          </w:p>
          <w:p w:rsidR="00651FA4" w:rsidRPr="00456A9C" w:rsidRDefault="00651FA4" w:rsidP="00651FA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эффективность работы оборудования»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1FA4" w:rsidRDefault="00651FA4" w:rsidP="00651FA4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Выявление и устранение отклонений от режимов в работе оборудования,</w:t>
            </w:r>
          </w:p>
          <w:p w:rsidR="00651FA4" w:rsidRPr="00456A9C" w:rsidRDefault="00651FA4" w:rsidP="00651FA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Обеспечивать безопасную эксплуатацию оборудования и коммуникаций при ведении технологического процесса»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1FA4" w:rsidRDefault="00651FA4" w:rsidP="00651FA4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Эксплуатация технологического оборудования и коммуникаций,</w:t>
            </w:r>
          </w:p>
          <w:p w:rsidR="00651FA4" w:rsidRDefault="00651FA4" w:rsidP="00651FA4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Обеспечение бесперебойной работы оборудования,</w:t>
            </w:r>
          </w:p>
          <w:p w:rsidR="00651FA4" w:rsidRPr="00456A9C" w:rsidRDefault="00651FA4" w:rsidP="00651FA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Подготавливать оборудование к проведению ремонтных работ различного характера»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1FA4" w:rsidRPr="004C293D" w:rsidRDefault="00651FA4" w:rsidP="00651FA4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3D">
              <w:rPr>
                <w:rFonts w:ascii="Times New Roman" w:hAnsi="Times New Roman"/>
                <w:noProof/>
                <w:sz w:val="24"/>
                <w:szCs w:val="24"/>
              </w:rPr>
              <w:t>Подготовка к работе технологического оборудования и коммуникаций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651FA4" w:rsidRPr="00456A9C" w:rsidRDefault="00651FA4" w:rsidP="00651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по профилю специальности студенты </w:t>
            </w:r>
            <w:r w:rsidR="00A87E2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651FA4" w:rsidRPr="00651FA4" w:rsidRDefault="00651FA4" w:rsidP="00651FA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bCs/>
                <w:sz w:val="24"/>
              </w:rPr>
              <w:t xml:space="preserve">Выполнение контроля по показаниям приборов </w:t>
            </w:r>
            <w:proofErr w:type="spellStart"/>
            <w:r w:rsidRPr="00651FA4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651FA4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Pr="00651FA4">
              <w:rPr>
                <w:rFonts w:ascii="Times New Roman" w:hAnsi="Times New Roman"/>
                <w:bCs/>
                <w:sz w:val="24"/>
              </w:rPr>
              <w:t>и(</w:t>
            </w:r>
            <w:proofErr w:type="gramEnd"/>
            <w:r w:rsidRPr="00651FA4">
              <w:rPr>
                <w:rFonts w:ascii="Times New Roman" w:hAnsi="Times New Roman"/>
                <w:bCs/>
                <w:sz w:val="24"/>
              </w:rPr>
              <w:t>или) с помощью средств телеметрии параметров работы технологического оборудования: нагрузка электродвигателей (приводы технологического оборудования), рабочее давлением в насосах и трубопроводах, исправность систем смазки, охлаждения и вентиляции, положение запорной арматуры,</w:t>
            </w:r>
          </w:p>
          <w:p w:rsidR="00651FA4" w:rsidRPr="00651FA4" w:rsidRDefault="00651FA4" w:rsidP="00651FA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bCs/>
                <w:sz w:val="24"/>
              </w:rPr>
              <w:t xml:space="preserve">Выполнение контроля по показаниям приборов </w:t>
            </w:r>
            <w:proofErr w:type="spellStart"/>
            <w:r w:rsidRPr="00651FA4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651FA4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Pr="00651FA4">
              <w:rPr>
                <w:rFonts w:ascii="Times New Roman" w:hAnsi="Times New Roman"/>
                <w:bCs/>
                <w:sz w:val="24"/>
              </w:rPr>
              <w:t>и(</w:t>
            </w:r>
            <w:proofErr w:type="gramEnd"/>
            <w:r w:rsidRPr="00651FA4">
              <w:rPr>
                <w:rFonts w:ascii="Times New Roman" w:hAnsi="Times New Roman"/>
                <w:bCs/>
                <w:sz w:val="24"/>
              </w:rPr>
              <w:t>или) с помощью средств телеметрии параметров работы всего технологического оборудования и коммуникаций установки (цеха, объекта) в соответствии с объемом автоматизации объекта,</w:t>
            </w:r>
          </w:p>
          <w:p w:rsidR="00651FA4" w:rsidRPr="00651FA4" w:rsidRDefault="00651FA4" w:rsidP="00651FA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bCs/>
                <w:sz w:val="24"/>
              </w:rPr>
              <w:t xml:space="preserve">Выполнение анализа показаний приборов </w:t>
            </w:r>
            <w:proofErr w:type="spellStart"/>
            <w:r w:rsidRPr="00651FA4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651FA4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Pr="00651FA4">
              <w:rPr>
                <w:rFonts w:ascii="Times New Roman" w:hAnsi="Times New Roman"/>
                <w:bCs/>
                <w:sz w:val="24"/>
              </w:rPr>
              <w:t>и(</w:t>
            </w:r>
            <w:proofErr w:type="gramEnd"/>
            <w:r w:rsidRPr="00651FA4">
              <w:rPr>
                <w:rFonts w:ascii="Times New Roman" w:hAnsi="Times New Roman"/>
                <w:bCs/>
                <w:sz w:val="24"/>
              </w:rPr>
              <w:t>или) средств телеметрии режима работы отдельного технологического оборудования и технологического оборудования в целом по объекту с учетом обеспечения поддержания заданного технологического режима,</w:t>
            </w:r>
          </w:p>
          <w:p w:rsidR="00651FA4" w:rsidRPr="00651FA4" w:rsidRDefault="00651FA4" w:rsidP="00651FA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sz w:val="24"/>
              </w:rPr>
              <w:t xml:space="preserve">Выполнение осмотра технологического оборудования, трубопроводной арматуры, электрооборудования, </w:t>
            </w:r>
            <w:r w:rsidRPr="00651FA4">
              <w:rPr>
                <w:rFonts w:ascii="Times New Roman" w:hAnsi="Times New Roman"/>
                <w:sz w:val="24"/>
              </w:rPr>
              <w:lastRenderedPageBreak/>
              <w:t>устрой</w:t>
            </w:r>
            <w:proofErr w:type="gramStart"/>
            <w:r w:rsidRPr="00651FA4">
              <w:rPr>
                <w:rFonts w:ascii="Times New Roman" w:hAnsi="Times New Roman"/>
                <w:sz w:val="24"/>
              </w:rPr>
              <w:t>ств пр</w:t>
            </w:r>
            <w:proofErr w:type="gramEnd"/>
            <w:r w:rsidRPr="00651FA4">
              <w:rPr>
                <w:rFonts w:ascii="Times New Roman" w:hAnsi="Times New Roman"/>
                <w:sz w:val="24"/>
              </w:rPr>
              <w:t xml:space="preserve">отивоаварийной защиты, технологических трубопроводов </w:t>
            </w:r>
            <w:r w:rsidRPr="00651FA4">
              <w:rPr>
                <w:rFonts w:ascii="Times New Roman" w:hAnsi="Times New Roman"/>
                <w:bCs/>
                <w:sz w:val="24"/>
              </w:rPr>
              <w:t>установки (цеха, объекта),</w:t>
            </w:r>
          </w:p>
          <w:p w:rsidR="00651FA4" w:rsidRPr="00651FA4" w:rsidRDefault="00651FA4" w:rsidP="00651FA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lang w:eastAsia="en-US"/>
              </w:rPr>
            </w:pPr>
            <w:r w:rsidRPr="00651FA4">
              <w:rPr>
                <w:rFonts w:ascii="Times New Roman" w:hAnsi="Times New Roman"/>
                <w:bCs/>
                <w:sz w:val="24"/>
              </w:rPr>
              <w:t>Выполнение необходимых отборов проб сырья и продуктов</w:t>
            </w:r>
            <w:r w:rsidRPr="00651FA4">
              <w:rPr>
                <w:rFonts w:ascii="Times New Roman" w:eastAsiaTheme="minorHAnsi" w:hAnsi="Times New Roman"/>
                <w:bCs/>
                <w:sz w:val="24"/>
                <w:szCs w:val="28"/>
                <w:lang w:eastAsia="en-US"/>
              </w:rPr>
              <w:t>,</w:t>
            </w:r>
          </w:p>
          <w:p w:rsidR="00651FA4" w:rsidRPr="00651FA4" w:rsidRDefault="00651FA4" w:rsidP="00651FA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651FA4">
              <w:rPr>
                <w:rFonts w:ascii="Times New Roman" w:hAnsi="Times New Roman"/>
                <w:sz w:val="24"/>
              </w:rPr>
              <w:t>Выполнение работ по подготовке к пуску и включению в работу насосного, компрессорного оборудования и приводных электродвигателей,</w:t>
            </w:r>
          </w:p>
          <w:p w:rsidR="00651FA4" w:rsidRPr="00651FA4" w:rsidRDefault="00651FA4" w:rsidP="00651FA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651FA4">
              <w:rPr>
                <w:rFonts w:ascii="Times New Roman" w:hAnsi="Times New Roman"/>
                <w:sz w:val="24"/>
              </w:rPr>
              <w:t>Выполнение работ по подготовке к работе технологических аппаратов, теплообменных технологических установок, технологических трубопроводов, трубопроводной арматуры, предохранительных и противоаварийных устройств,</w:t>
            </w:r>
          </w:p>
          <w:p w:rsidR="00651FA4" w:rsidRPr="00651FA4" w:rsidRDefault="00651FA4" w:rsidP="00651FA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651FA4">
              <w:rPr>
                <w:rFonts w:ascii="Times New Roman" w:hAnsi="Times New Roman"/>
                <w:sz w:val="24"/>
              </w:rPr>
              <w:t>Выполнение работ по обслуживанию и ремонту технологических аппаратов, насосного и компрессорного оборудования, технологических печей, теплообменных аппаратов, трубопроводной арматуры (задвижки, вентили, фланцевые соединения) и предохранительных устройств (отсекающие, обратные и предохранительные клапаны) устройств</w:t>
            </w:r>
            <w:r w:rsidRPr="00651FA4">
              <w:rPr>
                <w:rFonts w:ascii="Times New Roman" w:hAnsi="Times New Roman"/>
                <w:bCs/>
                <w:sz w:val="24"/>
              </w:rPr>
              <w:t>,</w:t>
            </w:r>
            <w:proofErr w:type="gramEnd"/>
          </w:p>
          <w:p w:rsidR="00651FA4" w:rsidRPr="00651FA4" w:rsidRDefault="00651FA4" w:rsidP="00651FA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lang w:eastAsia="en-US"/>
              </w:rPr>
            </w:pPr>
            <w:r w:rsidRPr="00651FA4">
              <w:rPr>
                <w:rFonts w:ascii="Times New Roman" w:hAnsi="Times New Roman"/>
                <w:bCs/>
                <w:sz w:val="24"/>
              </w:rPr>
              <w:t>Выполнение подготовки инструментов, приспособлений и материалов к проведению ремонтных работ в зависимости от вида и характера ремонта технологического оборудования и коммуникаций</w:t>
            </w:r>
            <w:r w:rsidRPr="00651FA4">
              <w:rPr>
                <w:rFonts w:ascii="Times New Roman" w:eastAsiaTheme="minorHAnsi" w:hAnsi="Times New Roman"/>
                <w:bCs/>
                <w:sz w:val="24"/>
                <w:szCs w:val="28"/>
                <w:lang w:eastAsia="en-US"/>
              </w:rPr>
              <w:t>,</w:t>
            </w:r>
          </w:p>
          <w:p w:rsidR="00651FA4" w:rsidRPr="00651FA4" w:rsidRDefault="00651FA4" w:rsidP="00651FA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bCs/>
                <w:sz w:val="24"/>
              </w:rPr>
              <w:t>Выполнение необходимых переключений в схемах коммуникаций технологического оборудования и аппаратов, связанных с выводом в ремонт оборудования, в строй последовательности переключений,</w:t>
            </w:r>
          </w:p>
          <w:p w:rsidR="00651FA4" w:rsidRPr="00651FA4" w:rsidRDefault="00651FA4" w:rsidP="00651FA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bCs/>
                <w:sz w:val="24"/>
              </w:rPr>
              <w:t>Проведение подготовки рабочего места к проведению ремонтных работ различного характера,</w:t>
            </w:r>
          </w:p>
          <w:p w:rsidR="00651FA4" w:rsidRDefault="00651FA4" w:rsidP="00651FA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sz w:val="24"/>
              </w:rPr>
              <w:t xml:space="preserve">Выполнение соблюдения требования охраны труда и техники безопасности при выполнении </w:t>
            </w:r>
            <w:r w:rsidRPr="00651FA4">
              <w:rPr>
                <w:rFonts w:ascii="Times New Roman" w:hAnsi="Times New Roman"/>
                <w:bCs/>
                <w:sz w:val="24"/>
              </w:rPr>
              <w:t>переключений в схемах коммуникаций технологического оборудования и аппаратов, связанных с выводом в ремонт оборудования,</w:t>
            </w:r>
          </w:p>
          <w:p w:rsidR="005F53A5" w:rsidRPr="00651FA4" w:rsidRDefault="00651FA4" w:rsidP="00651FA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651FA4">
              <w:rPr>
                <w:rFonts w:ascii="Times New Roman" w:hAnsi="Times New Roman"/>
                <w:sz w:val="24"/>
              </w:rPr>
              <w:t>Выполнение соблюдения требования охраны труда и техники безопасности</w:t>
            </w:r>
            <w:r w:rsidRPr="00651FA4">
              <w:rPr>
                <w:rFonts w:ascii="Times New Roman" w:hAnsi="Times New Roman"/>
                <w:bCs/>
                <w:sz w:val="24"/>
              </w:rPr>
              <w:t xml:space="preserve"> при подготовке рабочего места к проведению ремонтных работ различного характера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5F53A5" w:rsidRPr="00122CCE" w:rsidRDefault="005F53A5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заочной формы обучения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5F53A5" w:rsidRPr="005D4418" w:rsidRDefault="005F53A5" w:rsidP="00836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61E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AF0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3BF7E9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97C0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162AB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4EF43F8"/>
    <w:multiLevelType w:val="multilevel"/>
    <w:tmpl w:val="73F60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9AC048F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4E67"/>
    <w:rsid w:val="00117E6F"/>
    <w:rsid w:val="001229A3"/>
    <w:rsid w:val="00122CCE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77BD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56A9C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C293D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631D6"/>
    <w:rsid w:val="0057318E"/>
    <w:rsid w:val="005925DF"/>
    <w:rsid w:val="00595430"/>
    <w:rsid w:val="005A3AAD"/>
    <w:rsid w:val="005A77D8"/>
    <w:rsid w:val="005D4418"/>
    <w:rsid w:val="005F2C03"/>
    <w:rsid w:val="005F53A5"/>
    <w:rsid w:val="0060542B"/>
    <w:rsid w:val="006059C9"/>
    <w:rsid w:val="00615BA2"/>
    <w:rsid w:val="006300D1"/>
    <w:rsid w:val="00636032"/>
    <w:rsid w:val="0064135F"/>
    <w:rsid w:val="00644000"/>
    <w:rsid w:val="00651FA4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6490"/>
    <w:rsid w:val="00837DBF"/>
    <w:rsid w:val="008429FD"/>
    <w:rsid w:val="00845954"/>
    <w:rsid w:val="00860CCD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87E26"/>
    <w:rsid w:val="00A90B53"/>
    <w:rsid w:val="00AA79C9"/>
    <w:rsid w:val="00AB652E"/>
    <w:rsid w:val="00AC409D"/>
    <w:rsid w:val="00AD675E"/>
    <w:rsid w:val="00AD6C5F"/>
    <w:rsid w:val="00AE0E52"/>
    <w:rsid w:val="00AE54B5"/>
    <w:rsid w:val="00AF46BE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0A8E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56521"/>
    <w:rsid w:val="00E60B5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4C293D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7D5F-DFDD-4575-B912-5A6628D1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9</cp:revision>
  <cp:lastPrinted>2017-09-19T06:02:00Z</cp:lastPrinted>
  <dcterms:created xsi:type="dcterms:W3CDTF">2021-01-13T00:38:00Z</dcterms:created>
  <dcterms:modified xsi:type="dcterms:W3CDTF">2021-01-14T03:29:00Z</dcterms:modified>
</cp:coreProperties>
</file>