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C56D2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«</w:t>
      </w:r>
      <w:r w:rsidR="00C56D24">
        <w:rPr>
          <w:rFonts w:ascii="Times New Roman" w:hAnsi="Times New Roman"/>
          <w:b/>
          <w:sz w:val="28"/>
        </w:rPr>
        <w:t>Выполнение работ по одной или нескольким профессиям рабочих, должностям служащих (оператор по исследованию скважин, код 15832)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0D0DB4" w:rsidRDefault="000D0DB4" w:rsidP="000D0DB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 и эксплуатация нефтяных и газовых месторождений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C56D24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C56D24">
              <w:rPr>
                <w:rFonts w:ascii="Times New Roman" w:hAnsi="Times New Roman"/>
                <w:b/>
                <w:sz w:val="24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C56D24"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(оператор по исследованию скважин, код 15832)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0D0DB4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» в рамка</w:t>
            </w:r>
            <w:r w:rsidR="000D0DB4">
              <w:rPr>
                <w:rFonts w:ascii="Times New Roman" w:hAnsi="Times New Roman"/>
                <w:sz w:val="24"/>
                <w:szCs w:val="24"/>
              </w:rPr>
              <w:t xml:space="preserve">х профессионального модуля </w:t>
            </w:r>
            <w:r w:rsidR="00C56D24" w:rsidRPr="00C56D24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C56D24" w:rsidRPr="00C56D24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(оператор по исследованию скважин, код 15832)»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E81D94">
              <w:rPr>
                <w:rFonts w:ascii="Times New Roman" w:hAnsi="Times New Roman"/>
                <w:sz w:val="24"/>
                <w:szCs w:val="24"/>
              </w:rPr>
              <w:t>е, соотнесенно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е с профессиональными компетенциями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1D94">
              <w:rPr>
                <w:rFonts w:ascii="Times New Roman" w:hAnsi="Times New Roman"/>
                <w:sz w:val="24"/>
                <w:szCs w:val="24"/>
              </w:rPr>
              <w:t>Снятие параметров по контрольно-измерительным приборам</w:t>
            </w:r>
            <w:r w:rsidR="00B22212">
              <w:rPr>
                <w:rFonts w:ascii="Times New Roman" w:hAnsi="Times New Roman"/>
                <w:sz w:val="24"/>
                <w:szCs w:val="24"/>
              </w:rPr>
              <w:t>»</w:t>
            </w:r>
            <w:r w:rsidR="000D0DB4">
              <w:rPr>
                <w:rFonts w:ascii="Times New Roman" w:hAnsi="Times New Roman"/>
                <w:sz w:val="24"/>
                <w:szCs w:val="24"/>
              </w:rPr>
              <w:t>, «</w:t>
            </w:r>
            <w:r w:rsidR="00E81D94">
              <w:rPr>
                <w:rFonts w:ascii="Times New Roman" w:hAnsi="Times New Roman"/>
                <w:sz w:val="24"/>
                <w:szCs w:val="24"/>
              </w:rPr>
              <w:t>Проведение замеров параметров работы скважин</w:t>
            </w:r>
            <w:r w:rsidR="005332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Default="00E81D94" w:rsidP="004C4985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параметры скважины по показаниям КИП,</w:t>
            </w:r>
          </w:p>
          <w:p w:rsidR="00E81D94" w:rsidRPr="00993B5E" w:rsidRDefault="00E81D94" w:rsidP="00E81D9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профессиональными компетенциями выпускников «Содержание и обслуживание кустовой и скважинной площадок», «Подготовка инструмента и материалов к работе по обслуживанию промыслового оборудования», «Подготовка скважин к текущему и капитальному ремонтам, прием скважин из ремонта»:</w:t>
            </w:r>
            <w:proofErr w:type="gramEnd"/>
          </w:p>
          <w:p w:rsidR="00E81D94" w:rsidRDefault="00E81D94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малой механизации, ручного инструмента,</w:t>
            </w:r>
          </w:p>
          <w:p w:rsidR="00E81D94" w:rsidRDefault="00E81D94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работы с инструментом,</w:t>
            </w:r>
          </w:p>
          <w:p w:rsidR="00E81D94" w:rsidRPr="00993B5E" w:rsidRDefault="00E81D94" w:rsidP="00E81D9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«Обслуживание оборудования скважины, трубопроводной арматуры»:</w:t>
            </w:r>
          </w:p>
          <w:p w:rsidR="00E81D94" w:rsidRDefault="00E81D94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малой механизации, ручного инструмента,</w:t>
            </w:r>
          </w:p>
          <w:p w:rsidR="00E81D94" w:rsidRDefault="00E81D94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94"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работы с инструментом,</w:t>
            </w:r>
          </w:p>
          <w:p w:rsidR="00D259FC" w:rsidRDefault="00D259FC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техническое обслуживание запорной арматуры и сборного трубопровода,</w:t>
            </w:r>
          </w:p>
          <w:p w:rsidR="00D259FC" w:rsidRDefault="00D259FC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замену прокладки во фланцевых соединениях,</w:t>
            </w:r>
          </w:p>
          <w:p w:rsidR="00D259FC" w:rsidRPr="00E81D94" w:rsidRDefault="00D259FC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установку и снятие заглушек, штуцеров,</w:t>
            </w:r>
          </w:p>
          <w:p w:rsidR="00E81D94" w:rsidRPr="00993B5E" w:rsidRDefault="00E81D94" w:rsidP="00E81D94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D259FC">
              <w:rPr>
                <w:rFonts w:ascii="Times New Roman" w:hAnsi="Times New Roman"/>
                <w:sz w:val="24"/>
                <w:szCs w:val="24"/>
              </w:rPr>
              <w:t>я, соотнесенные с профессиональной компетенцией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D259FC">
              <w:rPr>
                <w:rFonts w:ascii="Times New Roman" w:hAnsi="Times New Roman"/>
                <w:sz w:val="24"/>
                <w:szCs w:val="24"/>
              </w:rPr>
              <w:t>Обслуживание и поддержание технологического режима работы фонтанной скважины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259FC" w:rsidRDefault="00D259FC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запуск и остановку фонтанной скважины,</w:t>
            </w:r>
          </w:p>
          <w:p w:rsidR="00E81D94" w:rsidRDefault="00D259FC" w:rsidP="00E81D94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Выводить скважины на режим.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Разборка, дефектация деталей, сборка запорной арматуры,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Замена сальникового уплотнения задвижки,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Разборка и сборка фланцевого трубопроводного соединения с заменой фланцевого уплотнения,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Установка и снятие заглушки на фланцевом трубопроводном соединении,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«Повышение газоотдачи пластов»: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5.1. Кислотная ванна: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5.1.1. Расчет материалов и технологического процесса,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5.1.2. Управление технологическим процессом,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5.1.3. Предотвращение нештатных ситуаций,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5.2. Солянокислотная обработка призабойной зоны скважины: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5.2.1. Расчет материалов и технологических параметров процесса,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5.2.2. Управление технологическим процессом,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5.2.3. Предотвращение нештатных ситуаций,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5.3. Пенокислотная обработка призабойной зоны скважины: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5.3.1. Расчет материалов и технологических параметров процесса,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5.3.2. Управление технологическим процессом,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5.3.3.Предотвращение нештатных ситуаций,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5.4. Глинокислотная обработка призабойной зоны скважины: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5.4.1.Расчет материалов и технологических параметров процесса,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5.4.2.Управление технологическим процессом,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5.4.3. Предотвращение нештатных ситуаций,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5.5. Термокислотная обработка призабойной зоны скважины: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5.5.1. Расчет материалов и технологических параметров процесса,</w:t>
            </w:r>
          </w:p>
          <w:p w:rsidR="00D259F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5.5.2. Управление технологическим процессом,</w:t>
            </w:r>
          </w:p>
          <w:p w:rsidR="00C1454C" w:rsidRPr="00D259FC" w:rsidRDefault="00D259FC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4"/>
              </w:rPr>
              <w:t>5.5.3. Предотвращение нештатных ситуаций.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C56D24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C56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C56D2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рабочей профессии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Pr="006558C5" w:rsidRDefault="00CB29F6" w:rsidP="00CB29F6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C56D24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(оператор по исследованию скважин, код 15832)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D0DB4" w:rsidRPr="007B4AE7" w:rsidRDefault="000D0DB4" w:rsidP="000D0DB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="00C56D24">
              <w:rPr>
                <w:rFonts w:ascii="Times New Roman" w:hAnsi="Times New Roman"/>
                <w:i/>
                <w:sz w:val="24"/>
              </w:rPr>
              <w:t>: 36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C56D24">
              <w:rPr>
                <w:rFonts w:ascii="Times New Roman" w:hAnsi="Times New Roman"/>
                <w:i/>
                <w:sz w:val="24"/>
              </w:rPr>
              <w:t>ов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C56D24" w:rsidRPr="00C56D24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C56D24" w:rsidRPr="00C56D24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(оператор по исследованию скважин, код 15832)»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0D0DB4">
              <w:rPr>
                <w:rFonts w:ascii="Times New Roman" w:hAnsi="Times New Roman"/>
                <w:sz w:val="24"/>
                <w:szCs w:val="24"/>
              </w:rPr>
              <w:t>ального образования 21.02.01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DB4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59FC" w:rsidRPr="00993B5E" w:rsidRDefault="00D259FC" w:rsidP="00D259FC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профессиональными компетенциями выпускников «Снятие параметров по контрольно-измерительным приборам», «Проведение замеров параметров работы скважин»: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Определять параметры скважины по показаниям КИП,</w:t>
            </w:r>
          </w:p>
          <w:p w:rsidR="00D259FC" w:rsidRPr="00993B5E" w:rsidRDefault="00D259FC" w:rsidP="00D259FC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профессиональными компетенциями выпускников «Содержание и обслуживание кустовой и скважинной площадок», «Подготовка инструмента и материалов к работе по обслуживанию промыслового оборудования», «Подготовка скважин к текущему и капитальному ремонтам, прием скважин из ремонта»:</w:t>
            </w:r>
            <w:proofErr w:type="gramEnd"/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малой механизации, ручного инструмента,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работы с инструментом,</w:t>
            </w:r>
          </w:p>
          <w:p w:rsidR="00D259FC" w:rsidRPr="00993B5E" w:rsidRDefault="00D259FC" w:rsidP="00D259FC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«Обслуживание оборудования скважины, трубопроводной арматуры»: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Использовать средства малой механизации, ручного инструмента,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94">
              <w:rPr>
                <w:rFonts w:ascii="Times New Roman" w:hAnsi="Times New Roman"/>
                <w:noProof/>
                <w:sz w:val="24"/>
                <w:szCs w:val="24"/>
              </w:rPr>
              <w:t>Применять безопасные приемы работы с инструментом,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техническое обслуживание запорной арматуры и сборного трубопровода,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замену прокладки во фланцевых соединениях,</w:t>
            </w:r>
          </w:p>
          <w:p w:rsidR="00D259FC" w:rsidRPr="00E81D94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установку и снятие заглушек, штуцеров,</w:t>
            </w:r>
          </w:p>
          <w:p w:rsidR="00D259FC" w:rsidRPr="00993B5E" w:rsidRDefault="00D259FC" w:rsidP="00D259FC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«Обслуживание и поддержание технологического режима работы фонтанной скважины»: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Производить запуск и остановку фонтанной скважины,</w:t>
            </w:r>
          </w:p>
          <w:p w:rsidR="00D259FC" w:rsidRDefault="00D259FC" w:rsidP="00D259FC">
            <w:pPr>
              <w:pStyle w:val="a5"/>
              <w:numPr>
                <w:ilvl w:val="1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Выводить скважины на режим.</w:t>
            </w:r>
          </w:p>
          <w:p w:rsidR="00DB42EE" w:rsidRDefault="00DB42EE" w:rsidP="00D259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8"/>
              </w:rPr>
              <w:t>Замена сальникового уплотнения задвижки,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8"/>
              </w:rPr>
              <w:t>Разборка и сборка фланцевого трубопроводного соединения с заменой фланцевого уплотнения,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8"/>
              </w:rPr>
              <w:t>Установка и снятие заглушки на фланцевом трубопроводном соединении,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bCs/>
                <w:sz w:val="24"/>
              </w:rPr>
              <w:t>Выполнение технических мероприятий, направленных на обеспечение оптимального режима работы скважины,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bCs/>
                <w:sz w:val="24"/>
              </w:rPr>
              <w:t xml:space="preserve">Проведение по показаниям устройств </w:t>
            </w:r>
            <w:proofErr w:type="spellStart"/>
            <w:r w:rsidRPr="00D259FC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D259FC">
              <w:rPr>
                <w:rFonts w:ascii="Times New Roman" w:hAnsi="Times New Roman"/>
                <w:bCs/>
                <w:sz w:val="24"/>
              </w:rPr>
              <w:t xml:space="preserve"> анализа режима работы скважины на соответствие оптимальному режиму ее работы,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bCs/>
                <w:sz w:val="24"/>
              </w:rPr>
              <w:t>Выполнение работ по обеспечению дебита скважины в соответствии с оптимальным режимом ее работы,</w:t>
            </w:r>
          </w:p>
          <w:p w:rsidR="00D259FC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8"/>
              </w:rPr>
              <w:t>Выполнение участия в работах по проведению текущего и капитального ремонта скважин 1 категории сложности (предотвращение и ликвидация гидратообразований, отложений парафина, смол, солей оборудования скважин и другие работы) с запуском и остановкой фонтанной скважины,</w:t>
            </w:r>
          </w:p>
          <w:p w:rsidR="00C56D24" w:rsidRPr="00D259FC" w:rsidRDefault="00D259FC" w:rsidP="00D259FC">
            <w:pPr>
              <w:pStyle w:val="a5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59FC">
              <w:rPr>
                <w:rFonts w:ascii="Times New Roman" w:hAnsi="Times New Roman"/>
                <w:sz w:val="24"/>
                <w:szCs w:val="28"/>
              </w:rPr>
              <w:t>Разборка, техническое обслуживание и сборка различных типов запорной и запорно-регулирующей трубопроводной арматуры.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3A37"/>
    <w:multiLevelType w:val="multilevel"/>
    <w:tmpl w:val="D1F683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13580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63A41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B7F7F46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5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A72B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1">
    <w:nsid w:val="524E33DA"/>
    <w:multiLevelType w:val="multilevel"/>
    <w:tmpl w:val="12000150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710553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DDD17E2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0C3420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9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38"/>
  </w:num>
  <w:num w:numId="6">
    <w:abstractNumId w:val="26"/>
  </w:num>
  <w:num w:numId="7">
    <w:abstractNumId w:val="39"/>
  </w:num>
  <w:num w:numId="8">
    <w:abstractNumId w:val="30"/>
  </w:num>
  <w:num w:numId="9">
    <w:abstractNumId w:val="31"/>
  </w:num>
  <w:num w:numId="10">
    <w:abstractNumId w:val="20"/>
  </w:num>
  <w:num w:numId="11">
    <w:abstractNumId w:val="35"/>
  </w:num>
  <w:num w:numId="12">
    <w:abstractNumId w:val="13"/>
  </w:num>
  <w:num w:numId="13">
    <w:abstractNumId w:val="40"/>
  </w:num>
  <w:num w:numId="14">
    <w:abstractNumId w:val="27"/>
  </w:num>
  <w:num w:numId="15">
    <w:abstractNumId w:val="24"/>
  </w:num>
  <w:num w:numId="16">
    <w:abstractNumId w:val="1"/>
  </w:num>
  <w:num w:numId="17">
    <w:abstractNumId w:val="25"/>
  </w:num>
  <w:num w:numId="18">
    <w:abstractNumId w:val="5"/>
  </w:num>
  <w:num w:numId="19">
    <w:abstractNumId w:val="28"/>
  </w:num>
  <w:num w:numId="20">
    <w:abstractNumId w:val="34"/>
  </w:num>
  <w:num w:numId="21">
    <w:abstractNumId w:val="21"/>
  </w:num>
  <w:num w:numId="22">
    <w:abstractNumId w:val="15"/>
  </w:num>
  <w:num w:numId="23">
    <w:abstractNumId w:val="19"/>
  </w:num>
  <w:num w:numId="24">
    <w:abstractNumId w:val="29"/>
  </w:num>
  <w:num w:numId="25">
    <w:abstractNumId w:val="18"/>
  </w:num>
  <w:num w:numId="26">
    <w:abstractNumId w:val="37"/>
  </w:num>
  <w:num w:numId="27">
    <w:abstractNumId w:val="0"/>
  </w:num>
  <w:num w:numId="28">
    <w:abstractNumId w:val="22"/>
  </w:num>
  <w:num w:numId="29">
    <w:abstractNumId w:val="36"/>
  </w:num>
  <w:num w:numId="30">
    <w:abstractNumId w:val="7"/>
  </w:num>
  <w:num w:numId="31">
    <w:abstractNumId w:val="17"/>
  </w:num>
  <w:num w:numId="32">
    <w:abstractNumId w:val="9"/>
  </w:num>
  <w:num w:numId="33">
    <w:abstractNumId w:val="14"/>
  </w:num>
  <w:num w:numId="34">
    <w:abstractNumId w:val="6"/>
  </w:num>
  <w:num w:numId="35">
    <w:abstractNumId w:val="23"/>
  </w:num>
  <w:num w:numId="36">
    <w:abstractNumId w:val="8"/>
  </w:num>
  <w:num w:numId="37">
    <w:abstractNumId w:val="2"/>
  </w:num>
  <w:num w:numId="38">
    <w:abstractNumId w:val="16"/>
  </w:num>
  <w:num w:numId="39">
    <w:abstractNumId w:val="33"/>
  </w:num>
  <w:num w:numId="40">
    <w:abstractNumId w:val="32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80894"/>
    <w:rsid w:val="000904C2"/>
    <w:rsid w:val="00096658"/>
    <w:rsid w:val="00097BBD"/>
    <w:rsid w:val="000A4F9A"/>
    <w:rsid w:val="000B3225"/>
    <w:rsid w:val="000D0DB4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33BA3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248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16D00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4F46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56D24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259FC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1D94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2021-01-16T01:23:00Z</dcterms:created>
  <dcterms:modified xsi:type="dcterms:W3CDTF">2021-01-16T01:59:00Z</dcterms:modified>
</cp:coreProperties>
</file>