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63169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«Организация и выполнение работ по </w:t>
      </w:r>
      <w:r w:rsidR="0063169F">
        <w:rPr>
          <w:rFonts w:ascii="Times New Roman" w:hAnsi="Times New Roman"/>
          <w:b/>
          <w:sz w:val="28"/>
        </w:rPr>
        <w:t>монтажу и наладке электрооборудования промышленных и гражданских зданий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5730CE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CD5CEF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63169F" w:rsidTr="0063169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9F" w:rsidRDefault="0063169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«Электромонтажные работы» </w:t>
            </w: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ПМ.02 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монтажу и наладке электрооборудования промышленных и гражданских зданий»</w:t>
            </w: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3169F" w:rsidRDefault="0063169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 часа</w:t>
            </w:r>
          </w:p>
          <w:p w:rsidR="0063169F" w:rsidRDefault="006316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63169F" w:rsidRDefault="00631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9F" w:rsidRPr="00993B5E" w:rsidRDefault="0063169F" w:rsidP="00631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» в рамках профессионального модуля ПМ.0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63169F" w:rsidRPr="00993B5E" w:rsidRDefault="0063169F" w:rsidP="00631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63169F" w:rsidRPr="00993B5E" w:rsidRDefault="0063169F" w:rsidP="00631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>
              <w:rPr>
                <w:rFonts w:ascii="Times New Roman" w:hAnsi="Times New Roman"/>
                <w:sz w:val="24"/>
                <w:szCs w:val="24"/>
              </w:rPr>
              <w:t>п учебной практики «Электромонтажные работы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63169F" w:rsidRDefault="0063169F" w:rsidP="00631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>
              <w:rPr>
                <w:rFonts w:ascii="Times New Roman" w:hAnsi="Times New Roman"/>
                <w:sz w:val="24"/>
                <w:szCs w:val="24"/>
              </w:rPr>
              <w:t>у учебной практики «Электромонтажные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169F" w:rsidRDefault="0063169F" w:rsidP="0063169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профессиональными компетенциями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последовательности», 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последовательности»:</w:t>
            </w:r>
          </w:p>
          <w:p w:rsidR="0063169F" w:rsidRPr="001B406A" w:rsidRDefault="001B406A" w:rsidP="001B406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  <w:r w:rsidR="0063169F" w:rsidRPr="001B406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1B406A" w:rsidRPr="00CC22E2" w:rsidRDefault="001B406A" w:rsidP="001B40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63169F" w:rsidRDefault="0063169F" w:rsidP="0063169F">
            <w:pPr>
              <w:pStyle w:val="2"/>
              <w:numPr>
                <w:ilvl w:val="0"/>
                <w:numId w:val="3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простой схемы электроосвещения,</w:t>
            </w:r>
          </w:p>
          <w:p w:rsidR="0063169F" w:rsidRDefault="0063169F" w:rsidP="0063169F">
            <w:pPr>
              <w:pStyle w:val="2"/>
              <w:numPr>
                <w:ilvl w:val="0"/>
                <w:numId w:val="3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электрооборудования схемы пуска электродвигателя,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монтажа электрооборудования схемы электроснабжения промышленного здания,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монтажа электрооборудования схемы электроснабжения общественного здания,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Выполнения снятия изоляции и скручивания монтажных проводов,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подготовки электропаяльника к работе,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облуживания и пайки монтажных проводов,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Выполнение вязки неизолированного провода на штыревом изоляторе различными способами,</w:t>
            </w:r>
          </w:p>
          <w:p w:rsidR="0063169F" w:rsidRDefault="0063169F" w:rsidP="0063169F">
            <w:pPr>
              <w:pStyle w:val="1"/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монтажа концевой кабельной заделки типа ПКВ.</w:t>
            </w:r>
          </w:p>
          <w:p w:rsidR="001B406A" w:rsidRPr="00CB29F6" w:rsidRDefault="001B406A" w:rsidP="001B4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учебной практики «Электромонтажные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Электромонтажные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63169F" w:rsidRDefault="001B406A" w:rsidP="001B4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Электромонтажные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63169F" w:rsidRDefault="0063169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95595E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ПМ.02 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«Организация и выполнение работ по монтажу и наладке электрооборудования промышленных и гражданских зданий»</w:t>
            </w:r>
            <w:bookmarkStart w:id="0" w:name="_GoBack"/>
            <w:bookmarkEnd w:id="0"/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="0095595E">
              <w:rPr>
                <w:rFonts w:ascii="Times New Roman" w:hAnsi="Times New Roman"/>
                <w:i/>
                <w:sz w:val="24"/>
              </w:rPr>
              <w:t>: 72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95595E">
              <w:rPr>
                <w:rFonts w:ascii="Times New Roman" w:hAnsi="Times New Roman"/>
                <w:i/>
                <w:sz w:val="24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</w:t>
            </w:r>
            <w:r w:rsidR="001B406A" w:rsidRPr="00993B5E">
              <w:rPr>
                <w:rFonts w:ascii="Times New Roman" w:hAnsi="Times New Roman"/>
                <w:sz w:val="24"/>
                <w:szCs w:val="24"/>
              </w:rPr>
              <w:t>модуля ПМ.0</w:t>
            </w:r>
            <w:r w:rsidR="001B406A">
              <w:rPr>
                <w:rFonts w:ascii="Times New Roman" w:hAnsi="Times New Roman"/>
                <w:sz w:val="24"/>
                <w:szCs w:val="24"/>
              </w:rPr>
              <w:t>2</w:t>
            </w:r>
            <w:r w:rsidR="001B406A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B406A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»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406A" w:rsidRDefault="001B406A" w:rsidP="001B406A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профессиональными компетенциями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последовательности», 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последовательности»:</w:t>
            </w:r>
          </w:p>
          <w:p w:rsidR="001B406A" w:rsidRPr="001B406A" w:rsidRDefault="001B406A" w:rsidP="001B406A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  <w:r w:rsidRPr="001B406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1B406A" w:rsidRDefault="001B406A" w:rsidP="001B406A">
            <w:pPr>
              <w:pStyle w:val="2"/>
              <w:numPr>
                <w:ilvl w:val="0"/>
                <w:numId w:val="3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простой схемы электроосвещения,</w:t>
            </w:r>
          </w:p>
          <w:p w:rsidR="001B406A" w:rsidRDefault="001B406A" w:rsidP="001B406A">
            <w:pPr>
              <w:pStyle w:val="2"/>
              <w:numPr>
                <w:ilvl w:val="0"/>
                <w:numId w:val="3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Выполнение монтажа электрооборудования схемы пуска электродвигателя,</w:t>
            </w:r>
          </w:p>
          <w:p w:rsid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монтажа электрооборудования схемы электроснабжения промышленного здания,</w:t>
            </w:r>
          </w:p>
          <w:p w:rsid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монтажа электрооборудования схемы электроснабжения общественного здания,</w:t>
            </w:r>
          </w:p>
          <w:p w:rsidR="001B406A" w:rsidRP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1B406A">
              <w:rPr>
                <w:color w:val="000000"/>
                <w:spacing w:val="-4"/>
                <w:sz w:val="24"/>
                <w:szCs w:val="28"/>
              </w:rPr>
              <w:lastRenderedPageBreak/>
              <w:t>Выполнения снятия изоляции и скручивания монтажных проводов,</w:t>
            </w:r>
          </w:p>
          <w:p w:rsid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подготовки электропаяльника к работе,</w:t>
            </w:r>
          </w:p>
          <w:p w:rsid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pacing w:val="-4"/>
                <w:sz w:val="24"/>
                <w:szCs w:val="28"/>
              </w:rPr>
              <w:t>Выполнение облуживания и пайки монтажных проводов,</w:t>
            </w:r>
          </w:p>
          <w:p w:rsid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вязки неизолированного провода на штыревом изоляторе различными способами,</w:t>
            </w:r>
          </w:p>
          <w:p w:rsidR="001B406A" w:rsidRPr="001B406A" w:rsidRDefault="001B406A" w:rsidP="001B406A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8"/>
              </w:rPr>
            </w:pPr>
            <w:r w:rsidRPr="001B406A">
              <w:rPr>
                <w:sz w:val="24"/>
                <w:szCs w:val="28"/>
              </w:rPr>
              <w:t>Выполнение монтажа концевой кабельной заделки типа ПКВ</w:t>
            </w:r>
            <w:r>
              <w:rPr>
                <w:sz w:val="24"/>
                <w:szCs w:val="28"/>
              </w:rPr>
              <w:t>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D15602E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21322E2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3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8FE5F5C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3"/>
  </w:num>
  <w:num w:numId="6">
    <w:abstractNumId w:val="23"/>
  </w:num>
  <w:num w:numId="7">
    <w:abstractNumId w:val="34"/>
  </w:num>
  <w:num w:numId="8">
    <w:abstractNumId w:val="27"/>
  </w:num>
  <w:num w:numId="9">
    <w:abstractNumId w:val="28"/>
  </w:num>
  <w:num w:numId="10">
    <w:abstractNumId w:val="17"/>
  </w:num>
  <w:num w:numId="11">
    <w:abstractNumId w:val="30"/>
  </w:num>
  <w:num w:numId="12">
    <w:abstractNumId w:val="11"/>
  </w:num>
  <w:num w:numId="13">
    <w:abstractNumId w:val="35"/>
  </w:num>
  <w:num w:numId="14">
    <w:abstractNumId w:val="24"/>
  </w:num>
  <w:num w:numId="15">
    <w:abstractNumId w:val="21"/>
  </w:num>
  <w:num w:numId="16">
    <w:abstractNumId w:val="1"/>
  </w:num>
  <w:num w:numId="17">
    <w:abstractNumId w:val="22"/>
  </w:num>
  <w:num w:numId="18">
    <w:abstractNumId w:val="3"/>
  </w:num>
  <w:num w:numId="19">
    <w:abstractNumId w:val="25"/>
  </w:num>
  <w:num w:numId="20">
    <w:abstractNumId w:val="29"/>
  </w:num>
  <w:num w:numId="21">
    <w:abstractNumId w:val="18"/>
  </w:num>
  <w:num w:numId="22">
    <w:abstractNumId w:val="13"/>
  </w:num>
  <w:num w:numId="23">
    <w:abstractNumId w:val="16"/>
  </w:num>
  <w:num w:numId="24">
    <w:abstractNumId w:val="26"/>
  </w:num>
  <w:num w:numId="25">
    <w:abstractNumId w:val="15"/>
  </w:num>
  <w:num w:numId="26">
    <w:abstractNumId w:val="32"/>
  </w:num>
  <w:num w:numId="27">
    <w:abstractNumId w:val="0"/>
  </w:num>
  <w:num w:numId="28">
    <w:abstractNumId w:val="19"/>
  </w:num>
  <w:num w:numId="29">
    <w:abstractNumId w:val="31"/>
  </w:num>
  <w:num w:numId="30">
    <w:abstractNumId w:val="4"/>
  </w:num>
  <w:num w:numId="31">
    <w:abstractNumId w:val="14"/>
  </w:num>
  <w:num w:numId="32">
    <w:abstractNumId w:val="5"/>
  </w:num>
  <w:num w:numId="33">
    <w:abstractNumId w:val="1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B406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36073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0CE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169F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5595E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239B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2021-01-01T07:33:00Z</dcterms:created>
  <dcterms:modified xsi:type="dcterms:W3CDTF">2021-01-14T23:44:00Z</dcterms:modified>
</cp:coreProperties>
</file>